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3A4EC" w14:textId="431C3F39" w:rsidR="00C73914" w:rsidRPr="00EF698B" w:rsidRDefault="00C73914" w:rsidP="00C7391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Pr>
          <w:rFonts w:ascii="Arial" w:eastAsia="SimSun" w:hAnsi="Arial" w:cs="Times New Roman"/>
          <w:b/>
          <w:bCs/>
          <w:sz w:val="24"/>
          <w:szCs w:val="24"/>
        </w:rPr>
        <w:t>8bis</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23</w:t>
      </w:r>
      <w:r>
        <w:rPr>
          <w:rFonts w:ascii="Arial" w:eastAsia="SimSun" w:hAnsi="Arial" w:cs="Times New Roman"/>
          <w:b/>
          <w:bCs/>
          <w:sz w:val="24"/>
          <w:szCs w:val="24"/>
          <w:lang w:eastAsia="zh-CN"/>
        </w:rPr>
        <w:t>1</w:t>
      </w:r>
      <w:r w:rsidR="00801E76">
        <w:rPr>
          <w:rFonts w:ascii="Arial" w:eastAsia="SimSun" w:hAnsi="Arial" w:cs="Times New Roman"/>
          <w:b/>
          <w:bCs/>
          <w:sz w:val="24"/>
          <w:szCs w:val="24"/>
          <w:lang w:eastAsia="zh-CN"/>
        </w:rPr>
        <w:t>6754</w:t>
      </w:r>
    </w:p>
    <w:bookmarkEnd w:id="0"/>
    <w:bookmarkEnd w:id="1"/>
    <w:p w14:paraId="06EACB0D" w14:textId="77777777" w:rsidR="00C73914" w:rsidRPr="00DD51CA" w:rsidRDefault="00C73914" w:rsidP="00C73914">
      <w:pPr>
        <w:pStyle w:val="CRCoverPage"/>
        <w:outlineLvl w:val="0"/>
        <w:rPr>
          <w:b/>
          <w:noProof/>
          <w:sz w:val="24"/>
          <w:lang w:eastAsia="zh-CN"/>
        </w:rPr>
      </w:pPr>
      <w:r>
        <w:rPr>
          <w:b/>
          <w:noProof/>
          <w:sz w:val="24"/>
          <w:lang w:eastAsia="zh-CN"/>
        </w:rPr>
        <w:t>Xiamen</w:t>
      </w:r>
      <w:r w:rsidRPr="002E1580">
        <w:rPr>
          <w:b/>
          <w:noProof/>
          <w:sz w:val="24"/>
          <w:lang w:eastAsia="zh-CN"/>
        </w:rPr>
        <w:t xml:space="preserve">, </w:t>
      </w:r>
      <w:r>
        <w:rPr>
          <w:b/>
          <w:noProof/>
          <w:sz w:val="24"/>
          <w:lang w:eastAsia="zh-CN"/>
        </w:rPr>
        <w:t>China</w:t>
      </w:r>
      <w:r w:rsidRPr="002E1580">
        <w:rPr>
          <w:b/>
          <w:noProof/>
          <w:sz w:val="24"/>
          <w:lang w:eastAsia="zh-CN"/>
        </w:rPr>
        <w:t xml:space="preserve">, </w:t>
      </w:r>
      <w:r>
        <w:rPr>
          <w:b/>
          <w:noProof/>
          <w:sz w:val="24"/>
          <w:lang w:eastAsia="zh-CN"/>
        </w:rPr>
        <w:t>October</w:t>
      </w:r>
      <w:r w:rsidRPr="002E1580">
        <w:rPr>
          <w:b/>
          <w:noProof/>
          <w:sz w:val="24"/>
          <w:lang w:eastAsia="zh-CN"/>
        </w:rPr>
        <w:t xml:space="preserve"> </w:t>
      </w:r>
      <w:r>
        <w:rPr>
          <w:b/>
          <w:noProof/>
          <w:sz w:val="24"/>
          <w:lang w:eastAsia="zh-CN"/>
        </w:rPr>
        <w:t>9</w:t>
      </w:r>
      <w:r w:rsidRPr="002E1580">
        <w:rPr>
          <w:b/>
          <w:noProof/>
          <w:sz w:val="24"/>
          <w:lang w:eastAsia="zh-CN"/>
        </w:rPr>
        <w:t xml:space="preserve"> – </w:t>
      </w:r>
      <w:r>
        <w:rPr>
          <w:b/>
          <w:noProof/>
          <w:sz w:val="24"/>
          <w:lang w:eastAsia="zh-CN"/>
        </w:rPr>
        <w:t>13</w:t>
      </w:r>
      <w:r w:rsidRPr="002E1580">
        <w:rPr>
          <w:b/>
          <w:noProof/>
          <w:sz w:val="24"/>
          <w:lang w:eastAsia="zh-CN"/>
        </w:rPr>
        <w:t>, 202</w:t>
      </w:r>
      <w:r>
        <w:rPr>
          <w:b/>
          <w:noProof/>
          <w:sz w:val="24"/>
          <w:lang w:eastAsia="zh-CN"/>
        </w:rPr>
        <w:t>3</w:t>
      </w:r>
    </w:p>
    <w:p w14:paraId="52CDCD23" w14:textId="77777777" w:rsidR="00841BCD" w:rsidRPr="00DE683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12E4B14E" w:rsidR="00841BCD" w:rsidRPr="000C1D22" w:rsidRDefault="00841BCD" w:rsidP="00841BCD">
      <w:pPr>
        <w:tabs>
          <w:tab w:val="left" w:pos="1985"/>
        </w:tabs>
        <w:ind w:left="1985" w:hanging="1985"/>
        <w:rPr>
          <w:rFonts w:ascii="Arial" w:eastAsia="Calibri" w:hAnsi="Arial" w:cs="Arial"/>
          <w:b/>
          <w:bCs/>
          <w:sz w:val="24"/>
        </w:rPr>
      </w:pPr>
      <w:r w:rsidRPr="000C1D22">
        <w:rPr>
          <w:rFonts w:ascii="Arial" w:eastAsia="Calibri" w:hAnsi="Arial" w:cs="Arial"/>
          <w:b/>
          <w:bCs/>
          <w:sz w:val="24"/>
        </w:rPr>
        <w:t>Source:</w:t>
      </w:r>
      <w:r w:rsidRPr="000C1D22">
        <w:rPr>
          <w:rFonts w:ascii="Arial" w:eastAsia="Calibri" w:hAnsi="Arial" w:cs="Arial"/>
          <w:b/>
          <w:bCs/>
          <w:sz w:val="24"/>
        </w:rPr>
        <w:tab/>
        <w:t xml:space="preserve">Nokia, </w:t>
      </w:r>
      <w:r w:rsidR="0043750A" w:rsidRPr="000C1D22">
        <w:rPr>
          <w:rFonts w:ascii="Arial" w:eastAsia="Calibri" w:hAnsi="Arial" w:cs="Arial"/>
          <w:b/>
          <w:bCs/>
          <w:sz w:val="24"/>
        </w:rPr>
        <w:t>Nokia</w:t>
      </w:r>
      <w:r w:rsidRPr="000C1D22">
        <w:rPr>
          <w:rFonts w:ascii="Arial" w:eastAsia="Calibri" w:hAnsi="Arial" w:cs="Arial"/>
          <w:b/>
          <w:bCs/>
          <w:sz w:val="24"/>
        </w:rPr>
        <w:t xml:space="preserve"> Shanghai Bell</w:t>
      </w:r>
    </w:p>
    <w:p w14:paraId="0895565B" w14:textId="40B0E3B7" w:rsidR="00841BCD" w:rsidRPr="000C1D22" w:rsidRDefault="00841BCD" w:rsidP="58E7A656">
      <w:pPr>
        <w:ind w:left="1985" w:hanging="1985"/>
        <w:rPr>
          <w:rFonts w:ascii="Arial" w:eastAsia="Calibri" w:hAnsi="Arial" w:cs="Arial"/>
          <w:b/>
          <w:bCs/>
          <w:sz w:val="24"/>
          <w:szCs w:val="24"/>
        </w:rPr>
      </w:pPr>
      <w:r w:rsidRPr="000C1D22">
        <w:rPr>
          <w:rFonts w:ascii="Arial" w:eastAsia="Calibri" w:hAnsi="Arial" w:cs="Arial"/>
          <w:b/>
          <w:bCs/>
          <w:sz w:val="24"/>
          <w:szCs w:val="24"/>
        </w:rPr>
        <w:t>Title:</w:t>
      </w:r>
      <w:r w:rsidRPr="000C1D22">
        <w:tab/>
      </w:r>
      <w:r w:rsidR="00B23506" w:rsidRPr="000C1D22">
        <w:rPr>
          <w:rFonts w:ascii="Arial" w:eastAsia="Calibri" w:hAnsi="Arial" w:cs="Arial"/>
          <w:b/>
          <w:bCs/>
          <w:sz w:val="24"/>
          <w:szCs w:val="24"/>
        </w:rPr>
        <w:t>R</w:t>
      </w:r>
      <w:r w:rsidR="003306F3" w:rsidRPr="000C1D22">
        <w:rPr>
          <w:rFonts w:ascii="Arial" w:eastAsia="Calibri" w:hAnsi="Arial" w:cs="Arial"/>
          <w:b/>
          <w:bCs/>
          <w:sz w:val="24"/>
          <w:szCs w:val="24"/>
        </w:rPr>
        <w:t xml:space="preserve">RM </w:t>
      </w:r>
      <w:r w:rsidR="00424609" w:rsidRPr="000C1D22">
        <w:rPr>
          <w:rFonts w:ascii="Arial" w:eastAsia="Calibri" w:hAnsi="Arial" w:cs="Arial"/>
          <w:b/>
          <w:bCs/>
          <w:sz w:val="24"/>
          <w:szCs w:val="24"/>
        </w:rPr>
        <w:t xml:space="preserve">requirements for NR </w:t>
      </w:r>
      <w:r w:rsidR="002F07F7" w:rsidRPr="000C1D22">
        <w:rPr>
          <w:rFonts w:ascii="Arial" w:eastAsia="Calibri" w:hAnsi="Arial" w:cs="Arial"/>
          <w:b/>
          <w:bCs/>
          <w:sz w:val="24"/>
          <w:szCs w:val="24"/>
        </w:rPr>
        <w:t>Carrier Phase Positioning</w:t>
      </w:r>
    </w:p>
    <w:p w14:paraId="641E8BEA" w14:textId="2B41999A" w:rsidR="00841BCD" w:rsidRPr="000C1D22" w:rsidRDefault="00841BCD" w:rsidP="589BEBEC">
      <w:pPr>
        <w:tabs>
          <w:tab w:val="left" w:pos="1985"/>
        </w:tabs>
        <w:spacing w:after="120" w:line="240" w:lineRule="auto"/>
        <w:rPr>
          <w:rFonts w:ascii="Arial" w:eastAsia="MS Mincho" w:hAnsi="Arial" w:cs="Arial"/>
          <w:b/>
          <w:bCs/>
          <w:sz w:val="24"/>
          <w:szCs w:val="24"/>
        </w:rPr>
      </w:pPr>
      <w:r w:rsidRPr="000C1D22">
        <w:rPr>
          <w:rFonts w:ascii="Arial" w:eastAsia="MS Mincho" w:hAnsi="Arial" w:cs="Arial"/>
          <w:b/>
          <w:bCs/>
          <w:sz w:val="24"/>
          <w:szCs w:val="24"/>
        </w:rPr>
        <w:t>Agenda item:</w:t>
      </w:r>
      <w:r w:rsidRPr="000C1D22">
        <w:tab/>
      </w:r>
      <w:r w:rsidR="00C73914">
        <w:rPr>
          <w:rFonts w:ascii="Arial" w:eastAsia="MS Mincho" w:hAnsi="Arial" w:cs="Arial"/>
          <w:b/>
          <w:bCs/>
          <w:sz w:val="24"/>
          <w:szCs w:val="24"/>
        </w:rPr>
        <w:t>5</w:t>
      </w:r>
      <w:r w:rsidR="3686C9D8" w:rsidRPr="000C1D22">
        <w:rPr>
          <w:rFonts w:ascii="Arial" w:eastAsia="MS Mincho" w:hAnsi="Arial" w:cs="Arial"/>
          <w:b/>
          <w:bCs/>
          <w:sz w:val="24"/>
          <w:szCs w:val="24"/>
        </w:rPr>
        <w:t>.</w:t>
      </w:r>
      <w:r w:rsidR="00FD5C0D">
        <w:rPr>
          <w:rFonts w:ascii="Arial" w:eastAsia="MS Mincho" w:hAnsi="Arial" w:cs="Arial"/>
          <w:b/>
          <w:bCs/>
          <w:sz w:val="24"/>
          <w:szCs w:val="24"/>
        </w:rPr>
        <w:t>22</w:t>
      </w:r>
      <w:r w:rsidR="3686C9D8" w:rsidRPr="000C1D22">
        <w:rPr>
          <w:rFonts w:ascii="Arial" w:eastAsia="MS Mincho" w:hAnsi="Arial" w:cs="Arial"/>
          <w:b/>
          <w:bCs/>
          <w:sz w:val="24"/>
          <w:szCs w:val="24"/>
        </w:rPr>
        <w:t>.</w:t>
      </w:r>
      <w:r w:rsidR="00801E76">
        <w:rPr>
          <w:rFonts w:ascii="Arial" w:eastAsia="MS Mincho" w:hAnsi="Arial" w:cs="Arial"/>
          <w:b/>
          <w:bCs/>
          <w:sz w:val="24"/>
          <w:szCs w:val="24"/>
        </w:rPr>
        <w:t>2</w:t>
      </w:r>
      <w:r w:rsidR="3686C9D8" w:rsidRPr="000C1D22">
        <w:rPr>
          <w:rFonts w:ascii="Arial" w:eastAsia="MS Mincho" w:hAnsi="Arial" w:cs="Arial"/>
          <w:b/>
          <w:bCs/>
          <w:sz w:val="24"/>
          <w:szCs w:val="24"/>
        </w:rPr>
        <w:t>.6</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5B629E06" w:rsidR="00424609" w:rsidRDefault="00FD56D3" w:rsidP="00496DF7">
      <w:r>
        <w:t xml:space="preserve">The specification of NR carrier phase positioning (NR CPP) is one of the objectives in the </w:t>
      </w:r>
      <w:r w:rsidR="00496DF7">
        <w:t xml:space="preserve">Rel-18 </w:t>
      </w:r>
      <w:r w:rsidR="00424609">
        <w:t>W</w:t>
      </w:r>
      <w:r w:rsidR="00496DF7">
        <w:t xml:space="preserve">ID </w:t>
      </w:r>
      <w:r>
        <w:t xml:space="preserve">on expanded and improved positioning </w:t>
      </w:r>
      <w:r w:rsidR="00496DF7">
        <w:t>[1]</w:t>
      </w:r>
      <w:r>
        <w:t xml:space="preserve">. </w:t>
      </w:r>
    </w:p>
    <w:p w14:paraId="7C8738DC" w14:textId="66DD96C3" w:rsidR="00FD56D3" w:rsidRDefault="00FD56D3" w:rsidP="00496DF7">
      <w:r>
        <w:t>This contribution</w:t>
      </w:r>
      <w:r w:rsidR="008316AB">
        <w:t xml:space="preserve"> summarizes RAN</w:t>
      </w:r>
      <w:r w:rsidR="000C1D22">
        <w:t>4 #10</w:t>
      </w:r>
      <w:r w:rsidR="00030DEC">
        <w:t>8</w:t>
      </w:r>
      <w:r w:rsidR="000C1D22">
        <w:t xml:space="preserve"> agreements and lists discussion on some of the open issues </w:t>
      </w:r>
      <w:proofErr w:type="gramStart"/>
      <w:r w:rsidR="000C1D22">
        <w:t>with regard to</w:t>
      </w:r>
      <w:proofErr w:type="gramEnd"/>
      <w:r w:rsidR="000C1D22">
        <w:t xml:space="preserve"> impacts to RRM core requirements for </w:t>
      </w:r>
      <w:r w:rsidR="000C1D22" w:rsidRPr="00140FEC">
        <w:t>NR CPP. RAN1 #11</w:t>
      </w:r>
      <w:r w:rsidR="00030DEC" w:rsidRPr="00140FEC">
        <w:t>4</w:t>
      </w:r>
      <w:r w:rsidR="008316AB" w:rsidRPr="00140FEC">
        <w:t xml:space="preserve"> agreements </w:t>
      </w:r>
      <w:r w:rsidR="000C1D22" w:rsidRPr="00140FEC">
        <w:t>are listed</w:t>
      </w:r>
      <w:r w:rsidR="008316AB" w:rsidRPr="00140FEC">
        <w:t xml:space="preserve"> in Annex</w:t>
      </w:r>
      <w:r w:rsidR="003F707C">
        <w:t>.</w:t>
      </w:r>
    </w:p>
    <w:p w14:paraId="5E6E091D" w14:textId="77777777" w:rsidR="003B659E" w:rsidRPr="00844D9B" w:rsidRDefault="003B659E">
      <w:pPr>
        <w:pStyle w:val="RAN4H1"/>
        <w:rPr>
          <w:lang w:val="en-US"/>
        </w:rPr>
      </w:pPr>
      <w:r w:rsidRPr="00844D9B">
        <w:rPr>
          <w:lang w:val="en-US"/>
        </w:rPr>
        <w:t>Discussion</w:t>
      </w:r>
    </w:p>
    <w:p w14:paraId="03D3A19A" w14:textId="475805C5" w:rsidR="00261C53" w:rsidRPr="00844D9B" w:rsidRDefault="000C1D22" w:rsidP="00261C53">
      <w:pPr>
        <w:pStyle w:val="RAN4H2"/>
      </w:pPr>
      <w:r w:rsidRPr="00844D9B">
        <w:t>RAN4 agreements and open issues</w:t>
      </w:r>
    </w:p>
    <w:p w14:paraId="011C8E55" w14:textId="77777777" w:rsidR="00030DEC" w:rsidRDefault="000C1D22" w:rsidP="00030DEC">
      <w:pPr>
        <w:spacing w:before="240"/>
      </w:pPr>
      <w:r>
        <w:t xml:space="preserve">RAN4 agreements and list of open issues </w:t>
      </w:r>
      <w:r w:rsidR="005B4187">
        <w:t>from RAN4 #10</w:t>
      </w:r>
      <w:r w:rsidR="00030DEC">
        <w:t>8</w:t>
      </w:r>
      <w:r w:rsidR="005B4187">
        <w:t xml:space="preserve"> </w:t>
      </w:r>
      <w:r>
        <w:t>in WF</w:t>
      </w:r>
      <w:r w:rsidR="00261C53">
        <w:t xml:space="preserve"> </w:t>
      </w:r>
      <w:r>
        <w:t>[2]</w:t>
      </w:r>
      <w:r w:rsidR="00DE6836">
        <w:t xml:space="preserve"> are </w:t>
      </w:r>
      <w:r w:rsidR="00076035">
        <w:t>captured below.</w:t>
      </w:r>
      <w:r w:rsidR="00030DEC">
        <w:t xml:space="preserve"> More details are available in [3]. </w:t>
      </w:r>
    </w:p>
    <w:tbl>
      <w:tblPr>
        <w:tblStyle w:val="TableGrid"/>
        <w:tblW w:w="0" w:type="auto"/>
        <w:tblLook w:val="04A0" w:firstRow="1" w:lastRow="0" w:firstColumn="1" w:lastColumn="0" w:noHBand="0" w:noVBand="1"/>
      </w:tblPr>
      <w:tblGrid>
        <w:gridCol w:w="9617"/>
      </w:tblGrid>
      <w:tr w:rsidR="00D32F7E" w14:paraId="39B786C9" w14:textId="77777777" w:rsidTr="00D32F7E">
        <w:tc>
          <w:tcPr>
            <w:tcW w:w="9617" w:type="dxa"/>
          </w:tcPr>
          <w:p w14:paraId="50BA9879" w14:textId="77777777" w:rsidR="00D32F7E" w:rsidRPr="004907C0" w:rsidRDefault="00D32F7E" w:rsidP="00D32F7E">
            <w:pPr>
              <w:keepNext/>
              <w:keepLines/>
              <w:spacing w:before="180" w:after="100" w:line="216" w:lineRule="auto"/>
              <w:outlineLvl w:val="1"/>
              <w:rPr>
                <w:rFonts w:ascii="Arial" w:eastAsia="SimSun" w:hAnsi="Arial" w:cs="Times New Roman"/>
                <w:noProof/>
                <w:sz w:val="24"/>
                <w:szCs w:val="20"/>
                <w:lang w:val="en-GB" w:eastAsia="sv-SE"/>
              </w:rPr>
            </w:pPr>
            <w:r w:rsidRPr="004907C0">
              <w:rPr>
                <w:rFonts w:ascii="Arial" w:eastAsia="SimSun" w:hAnsi="Arial" w:cs="Times New Roman"/>
                <w:noProof/>
                <w:sz w:val="24"/>
                <w:szCs w:val="20"/>
                <w:lang w:val="en-GB" w:eastAsia="sv-SE"/>
              </w:rPr>
              <w:t xml:space="preserve">Sub-topic </w:t>
            </w:r>
            <w:r w:rsidRPr="004907C0">
              <w:rPr>
                <w:rFonts w:ascii="Arial" w:eastAsia="SimSun" w:hAnsi="Arial" w:cs="Times New Roman" w:hint="eastAsia"/>
                <w:noProof/>
                <w:sz w:val="24"/>
                <w:szCs w:val="20"/>
                <w:lang w:val="en-GB" w:eastAsia="sv-SE"/>
              </w:rPr>
              <w:t>2</w:t>
            </w:r>
            <w:r w:rsidRPr="004907C0">
              <w:rPr>
                <w:rFonts w:ascii="Arial" w:eastAsia="SimSun" w:hAnsi="Arial" w:cs="Times New Roman"/>
                <w:noProof/>
                <w:sz w:val="24"/>
                <w:szCs w:val="20"/>
                <w:lang w:val="en-GB" w:eastAsia="sv-SE"/>
              </w:rPr>
              <w:t>-1</w:t>
            </w:r>
            <w:r w:rsidRPr="004907C0">
              <w:rPr>
                <w:rFonts w:ascii="Arial" w:eastAsia="SimSun" w:hAnsi="Arial" w:cs="Times New Roman" w:hint="eastAsia"/>
                <w:noProof/>
                <w:sz w:val="24"/>
                <w:szCs w:val="20"/>
                <w:lang w:val="en-GB" w:eastAsia="sv-SE"/>
              </w:rPr>
              <w:t xml:space="preserve"> </w:t>
            </w:r>
            <w:bookmarkStart w:id="3" w:name="_Hlk146185777"/>
            <w:r w:rsidRPr="004907C0">
              <w:rPr>
                <w:rFonts w:ascii="Arial" w:eastAsia="SimSun" w:hAnsi="Arial" w:cs="Times New Roman" w:hint="eastAsia"/>
                <w:noProof/>
                <w:sz w:val="24"/>
                <w:szCs w:val="20"/>
                <w:lang w:val="en-GB" w:eastAsia="sv-SE"/>
              </w:rPr>
              <w:t>Measurement period requirements</w:t>
            </w:r>
          </w:p>
          <w:bookmarkEnd w:id="3"/>
          <w:p w14:paraId="2178306D" w14:textId="77777777" w:rsidR="00D32F7E" w:rsidRPr="00030DEC" w:rsidRDefault="00D32F7E" w:rsidP="00D32F7E">
            <w:pPr>
              <w:pStyle w:val="Heading4"/>
              <w:ind w:left="864" w:hanging="864"/>
              <w:rPr>
                <w:rFonts w:ascii="Arial" w:eastAsia="SimSun" w:hAnsi="Arial" w:cs="Times New Roman"/>
                <w:b/>
                <w:i w:val="0"/>
                <w:iCs w:val="0"/>
                <w:color w:val="auto"/>
                <w:sz w:val="21"/>
                <w:szCs w:val="18"/>
                <w:u w:val="single"/>
                <w:lang w:eastAsia="zh-CN"/>
              </w:rPr>
            </w:pPr>
            <w:r w:rsidRPr="00030DEC">
              <w:rPr>
                <w:rFonts w:ascii="Arial" w:eastAsia="SimSun" w:hAnsi="Arial" w:cs="Times New Roman"/>
                <w:b/>
                <w:i w:val="0"/>
                <w:iCs w:val="0"/>
                <w:color w:val="auto"/>
                <w:sz w:val="21"/>
                <w:szCs w:val="18"/>
                <w:u w:val="single"/>
                <w:lang w:eastAsia="ko-KR"/>
              </w:rPr>
              <w:t xml:space="preserve">Issue </w:t>
            </w:r>
            <w:r w:rsidRPr="00030DEC">
              <w:rPr>
                <w:rFonts w:ascii="Arial" w:eastAsia="SimSun" w:hAnsi="Arial" w:cs="Times New Roman"/>
                <w:b/>
                <w:i w:val="0"/>
                <w:iCs w:val="0"/>
                <w:color w:val="auto"/>
                <w:sz w:val="21"/>
                <w:szCs w:val="18"/>
                <w:u w:val="single"/>
                <w:lang w:eastAsia="zh-CN"/>
              </w:rPr>
              <w:t>2</w:t>
            </w:r>
            <w:r w:rsidRPr="00030DEC">
              <w:rPr>
                <w:rFonts w:ascii="Arial" w:eastAsia="SimSun" w:hAnsi="Arial" w:cs="Times New Roman"/>
                <w:b/>
                <w:i w:val="0"/>
                <w:iCs w:val="0"/>
                <w:color w:val="auto"/>
                <w:sz w:val="21"/>
                <w:szCs w:val="18"/>
                <w:u w:val="single"/>
                <w:lang w:eastAsia="ko-KR"/>
              </w:rPr>
              <w:t>-</w:t>
            </w:r>
            <w:r w:rsidRPr="00030DEC">
              <w:rPr>
                <w:rFonts w:ascii="Arial" w:eastAsia="SimSun" w:hAnsi="Arial" w:cs="Times New Roman"/>
                <w:b/>
                <w:i w:val="0"/>
                <w:iCs w:val="0"/>
                <w:color w:val="auto"/>
                <w:sz w:val="21"/>
                <w:szCs w:val="18"/>
                <w:u w:val="single"/>
                <w:lang w:eastAsia="zh-CN"/>
              </w:rPr>
              <w:t>1-1</w:t>
            </w:r>
            <w:r w:rsidRPr="00030DEC">
              <w:rPr>
                <w:rFonts w:ascii="Arial" w:eastAsia="SimSun" w:hAnsi="Arial" w:cs="Times New Roman"/>
                <w:b/>
                <w:i w:val="0"/>
                <w:iCs w:val="0"/>
                <w:color w:val="auto"/>
                <w:sz w:val="21"/>
                <w:szCs w:val="18"/>
                <w:u w:val="single"/>
                <w:lang w:eastAsia="ko-KR"/>
              </w:rPr>
              <w:t xml:space="preserve">: </w:t>
            </w:r>
            <w:r w:rsidRPr="00030DEC">
              <w:rPr>
                <w:rFonts w:ascii="Arial" w:eastAsia="SimSun" w:hAnsi="Arial" w:cs="Times New Roman"/>
                <w:b/>
                <w:i w:val="0"/>
                <w:iCs w:val="0"/>
                <w:color w:val="auto"/>
                <w:sz w:val="21"/>
                <w:szCs w:val="18"/>
                <w:u w:val="single"/>
                <w:lang w:eastAsia="zh-CN"/>
              </w:rPr>
              <w:t xml:space="preserve">PRS measurement period requirements for DL RSCP/DL RSCPD: </w:t>
            </w:r>
          </w:p>
          <w:p w14:paraId="1AE6909A" w14:textId="77777777" w:rsidR="00D32F7E" w:rsidRPr="00030DEC" w:rsidRDefault="00D32F7E" w:rsidP="00D32F7E">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r w:rsidRPr="00030DEC">
              <w:rPr>
                <w:rFonts w:eastAsia="SimSun" w:cs="Times New Roman"/>
                <w:i/>
                <w:szCs w:val="24"/>
                <w:lang w:val="en-GB" w:eastAsia="zh-CN"/>
              </w:rPr>
              <w:t>:</w:t>
            </w:r>
          </w:p>
          <w:p w14:paraId="1A4636F8" w14:textId="77777777" w:rsidR="00D32F7E" w:rsidRPr="00030DEC" w:rsidRDefault="00D32F7E" w:rsidP="005E57F0">
            <w:pPr>
              <w:numPr>
                <w:ilvl w:val="0"/>
                <w:numId w:val="24"/>
              </w:numPr>
              <w:autoSpaceDN w:val="0"/>
              <w:spacing w:after="120"/>
              <w:rPr>
                <w:rFonts w:eastAsia="SimSun" w:cs="Times New Roman"/>
                <w:szCs w:val="24"/>
                <w:lang w:val="en-GB" w:eastAsia="zh-CN"/>
              </w:rPr>
            </w:pPr>
            <w:r w:rsidRPr="00030DEC">
              <w:rPr>
                <w:rFonts w:eastAsia="SimSun" w:cs="Times New Roman"/>
                <w:szCs w:val="24"/>
                <w:lang w:val="en-GB" w:eastAsia="zh-CN"/>
              </w:rPr>
              <w:t>RSCP/RSCPD is reported together with other positioning measurement(s) and the same measurement period requirement (i.e., Rx-Tx time difference/RSTD measurements) should apply.</w:t>
            </w:r>
          </w:p>
          <w:p w14:paraId="12B78577" w14:textId="77777777" w:rsidR="00D32F7E" w:rsidRPr="00030DEC" w:rsidRDefault="00D32F7E" w:rsidP="005E57F0">
            <w:pPr>
              <w:numPr>
                <w:ilvl w:val="1"/>
                <w:numId w:val="24"/>
              </w:numPr>
              <w:autoSpaceDN w:val="0"/>
              <w:spacing w:after="240"/>
              <w:ind w:left="1655" w:hanging="357"/>
              <w:rPr>
                <w:rFonts w:eastAsia="SimSun" w:cs="Times New Roman"/>
                <w:szCs w:val="24"/>
                <w:lang w:val="en-GB" w:eastAsia="zh-CN"/>
              </w:rPr>
            </w:pPr>
            <w:r w:rsidRPr="00030DEC">
              <w:rPr>
                <w:rFonts w:eastAsia="SimSun" w:cs="Times New Roman"/>
                <w:szCs w:val="24"/>
                <w:lang w:val="en-GB" w:eastAsia="zh-CN"/>
              </w:rPr>
              <w:t>FFS: whether the existing Rx-Tx time difference/RSTD measurement periods apply</w:t>
            </w:r>
          </w:p>
          <w:p w14:paraId="2587D0A4" w14:textId="77777777" w:rsidR="00D32F7E" w:rsidRPr="00030DEC" w:rsidRDefault="00D32F7E" w:rsidP="00D32F7E">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1-2</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Impact of UE mobility in RRC_CONNECTED: </w:t>
            </w:r>
          </w:p>
          <w:p w14:paraId="665BF612" w14:textId="77777777" w:rsidR="00D32F7E" w:rsidRPr="00030DEC" w:rsidRDefault="00D32F7E" w:rsidP="00D32F7E">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p>
          <w:p w14:paraId="70FC1037" w14:textId="77777777" w:rsidR="00D32F7E" w:rsidRPr="00030DEC" w:rsidRDefault="00D32F7E"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szCs w:val="24"/>
                <w:lang w:val="en-GB" w:eastAsia="zh-CN"/>
              </w:rPr>
              <w:t xml:space="preserve">Reuse Rel. 17 requirements for mobility impact on RSTD/UE Rx-Tx measurement in RRC_CONNECTED / RRC_INACTIVE state for RSCPD/RSCP </w:t>
            </w:r>
            <w:proofErr w:type="gramStart"/>
            <w:r w:rsidRPr="00030DEC">
              <w:rPr>
                <w:rFonts w:eastAsia="SimSun" w:cs="Times New Roman"/>
                <w:szCs w:val="24"/>
                <w:lang w:val="en-GB" w:eastAsia="zh-CN"/>
              </w:rPr>
              <w:t>measurements</w:t>
            </w:r>
            <w:proofErr w:type="gramEnd"/>
            <w:r w:rsidRPr="00030DEC">
              <w:rPr>
                <w:rFonts w:eastAsia="SimSun" w:cs="Times New Roman"/>
                <w:szCs w:val="24"/>
                <w:lang w:val="en-GB" w:eastAsia="zh-CN"/>
              </w:rPr>
              <w:t xml:space="preserve"> </w:t>
            </w:r>
          </w:p>
          <w:p w14:paraId="1106FB9B" w14:textId="77777777" w:rsidR="00D32F7E" w:rsidRPr="00030DEC" w:rsidRDefault="00D32F7E" w:rsidP="00D32F7E">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1-3</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Impact of collisions with other signals/channels in RRC_INACTIVE: </w:t>
            </w:r>
          </w:p>
          <w:p w14:paraId="53EF12E5" w14:textId="77777777" w:rsidR="00D32F7E" w:rsidRPr="00030DEC" w:rsidRDefault="00D32F7E" w:rsidP="00D32F7E">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p>
          <w:p w14:paraId="7A696E40" w14:textId="67DA671E" w:rsidR="00D32F7E" w:rsidRPr="00D32F7E" w:rsidRDefault="00D32F7E"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szCs w:val="24"/>
                <w:lang w:val="en-GB" w:eastAsia="zh-CN"/>
              </w:rPr>
              <w:t xml:space="preserve">The collision handling between PRS resources and other DL signals/channels for positioning measurement in RRC_INACTIVE state in Rel-17 is reused for carrier phase measurement in RRC_INACTIVE state. </w:t>
            </w:r>
          </w:p>
        </w:tc>
      </w:tr>
    </w:tbl>
    <w:p w14:paraId="558D7074" w14:textId="77777777" w:rsidR="00D32F7E" w:rsidRDefault="00D32F7E" w:rsidP="00030DEC">
      <w:pPr>
        <w:spacing w:before="240"/>
      </w:pPr>
    </w:p>
    <w:p w14:paraId="5190B345" w14:textId="3F8CF4F9" w:rsidR="000C1D22" w:rsidRDefault="000C1D22" w:rsidP="000C1D22"/>
    <w:tbl>
      <w:tblPr>
        <w:tblStyle w:val="TableGrid"/>
        <w:tblW w:w="0" w:type="auto"/>
        <w:tblLook w:val="04A0" w:firstRow="1" w:lastRow="0" w:firstColumn="1" w:lastColumn="0" w:noHBand="0" w:noVBand="1"/>
      </w:tblPr>
      <w:tblGrid>
        <w:gridCol w:w="9617"/>
      </w:tblGrid>
      <w:tr w:rsidR="00DA02C6" w14:paraId="14C5CE54" w14:textId="77777777" w:rsidTr="00DA02C6">
        <w:tc>
          <w:tcPr>
            <w:tcW w:w="9617" w:type="dxa"/>
          </w:tcPr>
          <w:p w14:paraId="3875BC58" w14:textId="77777777" w:rsidR="00030DEC" w:rsidRPr="00030DEC" w:rsidRDefault="00030DEC" w:rsidP="00877B6A">
            <w:pPr>
              <w:keepNext/>
              <w:keepLines/>
              <w:spacing w:before="180" w:after="180"/>
              <w:outlineLvl w:val="1"/>
              <w:rPr>
                <w:rFonts w:ascii="Arial" w:eastAsia="SimSun" w:hAnsi="Arial" w:cs="Times New Roman"/>
                <w:bCs/>
                <w:sz w:val="24"/>
                <w:szCs w:val="16"/>
                <w:lang w:val="sv-SE" w:eastAsia="zh-CN"/>
              </w:rPr>
            </w:pPr>
            <w:proofErr w:type="spellStart"/>
            <w:r w:rsidRPr="00030DEC">
              <w:rPr>
                <w:rFonts w:ascii="Arial" w:eastAsia="SimSun" w:hAnsi="Arial" w:cs="Times New Roman"/>
                <w:bCs/>
                <w:sz w:val="24"/>
                <w:szCs w:val="16"/>
                <w:lang w:val="sv-SE" w:eastAsia="zh-CN"/>
              </w:rPr>
              <w:lastRenderedPageBreak/>
              <w:t>Sub-topic</w:t>
            </w:r>
            <w:proofErr w:type="spellEnd"/>
            <w:r w:rsidRPr="00030DEC">
              <w:rPr>
                <w:rFonts w:ascii="Arial" w:eastAsia="SimSun" w:hAnsi="Arial" w:cs="Times New Roman"/>
                <w:bCs/>
                <w:sz w:val="24"/>
                <w:szCs w:val="16"/>
                <w:lang w:val="sv-SE" w:eastAsia="zh-CN"/>
              </w:rPr>
              <w:t xml:space="preserve"> 2-2 CPP </w:t>
            </w:r>
            <w:proofErr w:type="spellStart"/>
            <w:r w:rsidRPr="00030DEC">
              <w:rPr>
                <w:rFonts w:ascii="Arial" w:eastAsia="SimSun" w:hAnsi="Arial" w:cs="Times New Roman"/>
                <w:bCs/>
                <w:sz w:val="24"/>
                <w:szCs w:val="16"/>
                <w:lang w:val="sv-SE" w:eastAsia="zh-CN"/>
              </w:rPr>
              <w:t>measurement</w:t>
            </w:r>
            <w:proofErr w:type="spellEnd"/>
            <w:r w:rsidRPr="00030DEC">
              <w:rPr>
                <w:rFonts w:ascii="Arial" w:eastAsia="SimSun" w:hAnsi="Arial" w:cs="Times New Roman"/>
                <w:bCs/>
                <w:sz w:val="24"/>
                <w:szCs w:val="16"/>
                <w:lang w:val="sv-SE" w:eastAsia="zh-CN"/>
              </w:rPr>
              <w:t xml:space="preserve"> </w:t>
            </w:r>
            <w:proofErr w:type="spellStart"/>
            <w:r w:rsidRPr="00030DEC">
              <w:rPr>
                <w:rFonts w:ascii="Arial" w:eastAsia="SimSun" w:hAnsi="Arial" w:cs="Times New Roman"/>
                <w:bCs/>
                <w:sz w:val="24"/>
                <w:szCs w:val="16"/>
                <w:lang w:val="sv-SE" w:eastAsia="zh-CN"/>
              </w:rPr>
              <w:t>reporting</w:t>
            </w:r>
            <w:proofErr w:type="spellEnd"/>
            <w:r w:rsidRPr="00030DEC">
              <w:rPr>
                <w:rFonts w:ascii="Arial" w:eastAsia="SimSun" w:hAnsi="Arial" w:cs="Times New Roman"/>
                <w:bCs/>
                <w:sz w:val="24"/>
                <w:szCs w:val="16"/>
                <w:lang w:val="sv-SE" w:eastAsia="zh-CN"/>
              </w:rPr>
              <w:t xml:space="preserve"> </w:t>
            </w:r>
          </w:p>
          <w:p w14:paraId="17C73D62" w14:textId="77777777" w:rsidR="00030DEC" w:rsidRPr="00030DEC" w:rsidRDefault="00030DEC" w:rsidP="00030DEC">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2-1</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PRS measurement reporting requirements for DL carrier phase measurement: </w:t>
            </w:r>
          </w:p>
          <w:p w14:paraId="518AA208" w14:textId="77777777" w:rsidR="00030DEC" w:rsidRPr="00030DEC" w:rsidRDefault="00030DEC" w:rsidP="00030DEC">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p>
          <w:p w14:paraId="4E76E70B" w14:textId="77777777" w:rsidR="00030DEC" w:rsidRPr="00030DEC" w:rsidRDefault="00030DEC"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szCs w:val="24"/>
                <w:lang w:val="en-GB" w:eastAsia="zh-CN"/>
              </w:rPr>
              <w:t xml:space="preserve">RSCP/RSCPD is reported together with other positioning measurement(s) and </w:t>
            </w:r>
            <w:r w:rsidRPr="00030DEC">
              <w:rPr>
                <w:rFonts w:eastAsia="SimSun" w:cs="Times New Roman" w:hint="eastAsia"/>
                <w:szCs w:val="24"/>
                <w:lang w:val="en-GB" w:eastAsia="zh-CN"/>
              </w:rPr>
              <w:t>the same</w:t>
            </w:r>
            <w:r w:rsidRPr="00030DEC">
              <w:rPr>
                <w:rFonts w:eastAsia="SimSun" w:cs="Times New Roman"/>
                <w:szCs w:val="24"/>
                <w:lang w:val="en-GB" w:eastAsia="zh-CN"/>
              </w:rPr>
              <w:t xml:space="preserve"> measurement reporting delay requirement </w:t>
            </w:r>
            <w:r w:rsidRPr="00030DEC">
              <w:rPr>
                <w:rFonts w:eastAsia="SimSun" w:cs="Times New Roman" w:hint="eastAsia"/>
                <w:szCs w:val="24"/>
                <w:lang w:val="en-GB" w:eastAsia="zh-CN"/>
              </w:rPr>
              <w:t>(i.e.,</w:t>
            </w:r>
            <w:r w:rsidRPr="00030DEC">
              <w:rPr>
                <w:rFonts w:eastAsia="SimSun" w:cs="Times New Roman"/>
                <w:szCs w:val="24"/>
                <w:lang w:val="en-GB" w:eastAsia="zh-CN"/>
              </w:rPr>
              <w:t xml:space="preserve"> Rx-Tx time difference/RSTD measurements</w:t>
            </w:r>
            <w:r w:rsidRPr="00030DEC">
              <w:rPr>
                <w:rFonts w:eastAsia="SimSun" w:cs="Times New Roman" w:hint="eastAsia"/>
                <w:szCs w:val="24"/>
                <w:lang w:val="en-GB" w:eastAsia="zh-CN"/>
              </w:rPr>
              <w:t>)</w:t>
            </w:r>
            <w:r w:rsidRPr="00030DEC">
              <w:rPr>
                <w:rFonts w:eastAsia="SimSun" w:cs="Times New Roman"/>
                <w:szCs w:val="24"/>
                <w:lang w:val="en-GB" w:eastAsia="zh-CN"/>
              </w:rPr>
              <w:t xml:space="preserve"> should apply.</w:t>
            </w:r>
            <w:r w:rsidRPr="00030DEC">
              <w:rPr>
                <w:rFonts w:eastAsia="SimSun" w:cs="Times New Roman" w:hint="eastAsia"/>
                <w:szCs w:val="24"/>
                <w:lang w:val="en-GB" w:eastAsia="zh-CN"/>
              </w:rPr>
              <w:t xml:space="preserve"> </w:t>
            </w:r>
          </w:p>
          <w:p w14:paraId="428A7E8B" w14:textId="77777777" w:rsidR="00030DEC" w:rsidRPr="00030DEC" w:rsidRDefault="00030DEC" w:rsidP="00030DEC">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2-2</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Reporting range for DL RSCPD: </w:t>
            </w:r>
          </w:p>
          <w:p w14:paraId="56256366" w14:textId="77777777" w:rsidR="00030DEC" w:rsidRPr="00030DEC" w:rsidRDefault="00030DEC" w:rsidP="00030DEC">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r w:rsidRPr="00030DEC">
              <w:rPr>
                <w:rFonts w:eastAsia="SimSun" w:cs="Times New Roman"/>
                <w:i/>
                <w:szCs w:val="24"/>
                <w:lang w:val="en-GB" w:eastAsia="zh-CN"/>
              </w:rPr>
              <w:t>:</w:t>
            </w:r>
          </w:p>
          <w:p w14:paraId="73633624" w14:textId="77777777" w:rsidR="00030DEC" w:rsidRPr="00030DEC" w:rsidRDefault="00030DEC"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szCs w:val="24"/>
                <w:lang w:val="en-GB" w:eastAsia="zh-CN"/>
              </w:rPr>
              <w:t>The reporting range of DL RSCDP is [-180, 180) degrees.</w:t>
            </w:r>
          </w:p>
          <w:p w14:paraId="4020E71C" w14:textId="77777777" w:rsidR="00030DEC" w:rsidRPr="00030DEC" w:rsidRDefault="00030DEC" w:rsidP="00030DEC">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2-3:</w:t>
            </w:r>
            <w:r w:rsidRPr="00030DEC">
              <w:rPr>
                <w:rFonts w:ascii="Arial" w:eastAsia="SimSun" w:hAnsi="Arial" w:cs="Times New Roman"/>
                <w:b/>
                <w:sz w:val="21"/>
                <w:szCs w:val="18"/>
                <w:u w:val="single"/>
                <w:lang w:eastAsia="ko-KR"/>
              </w:rPr>
              <w:t xml:space="preserve"> Reporting</w:t>
            </w:r>
            <w:r w:rsidRPr="00030DEC">
              <w:rPr>
                <w:rFonts w:ascii="Arial" w:eastAsia="SimSun" w:hAnsi="Arial" w:cs="Times New Roman"/>
                <w:b/>
                <w:sz w:val="21"/>
                <w:szCs w:val="18"/>
                <w:u w:val="single"/>
                <w:lang w:eastAsia="zh-CN"/>
              </w:rPr>
              <w:t xml:space="preserve"> granularity for DL RSCPD/RSCP: </w:t>
            </w:r>
          </w:p>
          <w:p w14:paraId="494EE388" w14:textId="77777777" w:rsidR="00030DEC" w:rsidRPr="00030DEC" w:rsidRDefault="00030DEC" w:rsidP="00030DEC">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r w:rsidRPr="00030DEC">
              <w:rPr>
                <w:rFonts w:eastAsia="SimSun" w:cs="Times New Roman"/>
                <w:i/>
                <w:szCs w:val="24"/>
                <w:lang w:val="en-GB" w:eastAsia="zh-CN"/>
              </w:rPr>
              <w:t>:</w:t>
            </w:r>
          </w:p>
          <w:p w14:paraId="727BA162" w14:textId="77777777" w:rsidR="00030DEC" w:rsidRPr="00030DEC" w:rsidRDefault="00030DEC"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szCs w:val="24"/>
                <w:lang w:val="en-GB" w:eastAsia="zh-CN"/>
              </w:rPr>
              <w:t>The reporting granularity for DL RSCPD/RSCP is 0.1 degree.</w:t>
            </w:r>
          </w:p>
          <w:p w14:paraId="0BEB29A9" w14:textId="77777777" w:rsidR="00030DEC" w:rsidRPr="00030DEC" w:rsidRDefault="00030DEC" w:rsidP="00030DEC">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2-4</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Integer information reporting: </w:t>
            </w:r>
          </w:p>
          <w:p w14:paraId="57A9F203" w14:textId="77777777" w:rsidR="00030DEC" w:rsidRPr="00030DEC" w:rsidRDefault="00030DEC" w:rsidP="00030DEC">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r w:rsidRPr="00030DEC">
              <w:rPr>
                <w:rFonts w:eastAsia="SimSun" w:cs="Times New Roman"/>
                <w:i/>
                <w:szCs w:val="24"/>
                <w:lang w:val="en-GB" w:eastAsia="zh-CN"/>
              </w:rPr>
              <w:t>:</w:t>
            </w:r>
          </w:p>
          <w:p w14:paraId="4DD40F2B" w14:textId="2CA09E11" w:rsidR="00877B6A" w:rsidRDefault="00030DEC"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szCs w:val="24"/>
                <w:lang w:val="en-GB" w:eastAsia="zh-CN"/>
              </w:rPr>
              <w:t xml:space="preserve">Not </w:t>
            </w:r>
            <w:r w:rsidRPr="00030DEC">
              <w:rPr>
                <w:rFonts w:eastAsia="SimSun" w:cs="Times New Roman" w:hint="eastAsia"/>
                <w:szCs w:val="24"/>
                <w:lang w:val="en-GB" w:eastAsia="zh-CN"/>
              </w:rPr>
              <w:t xml:space="preserve">to </w:t>
            </w:r>
            <w:r w:rsidRPr="00030DEC">
              <w:rPr>
                <w:rFonts w:eastAsia="SimSun" w:cs="Times New Roman"/>
                <w:szCs w:val="24"/>
                <w:lang w:val="en-GB" w:eastAsia="zh-CN"/>
              </w:rPr>
              <w:t xml:space="preserve">pursue </w:t>
            </w:r>
            <w:r w:rsidRPr="00030DEC">
              <w:rPr>
                <w:rFonts w:eastAsia="SimSun" w:cs="Times New Roman" w:hint="eastAsia"/>
                <w:szCs w:val="24"/>
                <w:lang w:val="en-GB" w:eastAsia="zh-CN"/>
              </w:rPr>
              <w:t>the issue.</w:t>
            </w:r>
            <w:r w:rsidRPr="00030DEC">
              <w:rPr>
                <w:rFonts w:eastAsia="SimSun" w:cs="Times New Roman"/>
                <w:szCs w:val="24"/>
                <w:lang w:val="en-GB" w:eastAsia="zh-CN"/>
              </w:rPr>
              <w:t xml:space="preserve"> </w:t>
            </w:r>
          </w:p>
          <w:p w14:paraId="703684C8" w14:textId="77777777" w:rsidR="00030DEC" w:rsidRPr="00030DEC" w:rsidRDefault="00030DEC" w:rsidP="00030DEC">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2-6</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Reporting requirements for UL carrier phase measurement: </w:t>
            </w:r>
          </w:p>
          <w:p w14:paraId="7690CDB0" w14:textId="77777777" w:rsidR="00030DEC" w:rsidRPr="00030DEC" w:rsidRDefault="00030DEC" w:rsidP="00030DEC">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r w:rsidRPr="00030DEC">
              <w:rPr>
                <w:rFonts w:eastAsia="SimSun" w:cs="Times New Roman"/>
                <w:i/>
                <w:szCs w:val="24"/>
                <w:lang w:val="en-GB" w:eastAsia="zh-CN"/>
              </w:rPr>
              <w:t>:</w:t>
            </w:r>
          </w:p>
          <w:p w14:paraId="2A297DA4" w14:textId="34122077" w:rsidR="00076035" w:rsidRPr="00877B6A" w:rsidRDefault="00030DEC" w:rsidP="005E57F0">
            <w:pPr>
              <w:numPr>
                <w:ilvl w:val="0"/>
                <w:numId w:val="24"/>
              </w:numPr>
              <w:autoSpaceDN w:val="0"/>
              <w:spacing w:after="120"/>
              <w:ind w:left="935" w:hanging="357"/>
              <w:rPr>
                <w:rFonts w:eastAsia="SimSun" w:cs="Times New Roman"/>
                <w:szCs w:val="24"/>
                <w:lang w:val="en-GB" w:eastAsia="zh-CN"/>
              </w:rPr>
            </w:pPr>
            <w:r w:rsidRPr="00030DEC">
              <w:rPr>
                <w:rFonts w:eastAsia="SimSun" w:cs="Times New Roman"/>
                <w:szCs w:val="24"/>
                <w:lang w:val="en-GB" w:eastAsia="zh-CN"/>
              </w:rPr>
              <w:t xml:space="preserve">Not </w:t>
            </w:r>
            <w:r w:rsidRPr="00030DEC">
              <w:rPr>
                <w:rFonts w:eastAsia="SimSun" w:cs="Times New Roman" w:hint="eastAsia"/>
                <w:szCs w:val="24"/>
                <w:lang w:val="en-GB" w:eastAsia="zh-CN"/>
              </w:rPr>
              <w:t xml:space="preserve">to </w:t>
            </w:r>
            <w:r w:rsidRPr="00030DEC">
              <w:rPr>
                <w:rFonts w:eastAsia="SimSun" w:cs="Times New Roman"/>
                <w:szCs w:val="24"/>
                <w:lang w:val="en-GB" w:eastAsia="zh-CN"/>
              </w:rPr>
              <w:t xml:space="preserve">pursue </w:t>
            </w:r>
            <w:r w:rsidRPr="00030DEC">
              <w:rPr>
                <w:rFonts w:eastAsia="SimSun" w:cs="Times New Roman" w:hint="eastAsia"/>
                <w:szCs w:val="24"/>
                <w:lang w:val="en-GB" w:eastAsia="zh-CN"/>
              </w:rPr>
              <w:t>the issue.</w:t>
            </w:r>
            <w:r w:rsidRPr="00030DEC">
              <w:rPr>
                <w:rFonts w:eastAsia="SimSun" w:cs="Times New Roman"/>
                <w:szCs w:val="24"/>
                <w:lang w:val="en-GB" w:eastAsia="zh-CN"/>
              </w:rPr>
              <w:t xml:space="preserve"> </w:t>
            </w:r>
            <w:r w:rsidR="00076035" w:rsidRPr="00877B6A">
              <w:rPr>
                <w:rFonts w:eastAsia="SimSun" w:cs="Times New Roman" w:hint="eastAsia"/>
                <w:szCs w:val="24"/>
                <w:lang w:val="en-GB" w:eastAsia="zh-CN"/>
              </w:rPr>
              <w:t xml:space="preserve"> </w:t>
            </w:r>
          </w:p>
        </w:tc>
      </w:tr>
    </w:tbl>
    <w:p w14:paraId="4605C557" w14:textId="1B77E51E" w:rsidR="00877B6A" w:rsidRDefault="00877B6A" w:rsidP="00D32F7E">
      <w:pPr>
        <w:spacing w:before="120" w:after="120"/>
      </w:pPr>
      <w:r>
        <w:t>Following open issues were identified in RAN4#108bis [2].</w:t>
      </w:r>
    </w:p>
    <w:tbl>
      <w:tblPr>
        <w:tblStyle w:val="TableGrid"/>
        <w:tblW w:w="0" w:type="auto"/>
        <w:tblLook w:val="04A0" w:firstRow="1" w:lastRow="0" w:firstColumn="1" w:lastColumn="0" w:noHBand="0" w:noVBand="1"/>
      </w:tblPr>
      <w:tblGrid>
        <w:gridCol w:w="9617"/>
      </w:tblGrid>
      <w:tr w:rsidR="000C1D22" w14:paraId="22C08796" w14:textId="77777777" w:rsidTr="000C1D22">
        <w:tc>
          <w:tcPr>
            <w:tcW w:w="9617" w:type="dxa"/>
          </w:tcPr>
          <w:p w14:paraId="27D08E4A" w14:textId="77777777" w:rsidR="00877B6A" w:rsidRPr="00877B6A" w:rsidRDefault="00877B6A" w:rsidP="00877B6A">
            <w:pPr>
              <w:keepNext/>
              <w:keepLines/>
              <w:spacing w:before="180" w:after="100" w:line="216" w:lineRule="auto"/>
              <w:outlineLvl w:val="1"/>
              <w:rPr>
                <w:rFonts w:ascii="Arial" w:eastAsia="SimSun" w:hAnsi="Arial" w:cs="Times New Roman"/>
                <w:noProof/>
                <w:sz w:val="24"/>
                <w:szCs w:val="20"/>
                <w:lang w:val="en-GB" w:eastAsia="sv-SE"/>
              </w:rPr>
            </w:pPr>
            <w:r w:rsidRPr="004907C0">
              <w:rPr>
                <w:rFonts w:ascii="Arial" w:eastAsia="SimSun" w:hAnsi="Arial" w:cs="Times New Roman"/>
                <w:noProof/>
                <w:sz w:val="24"/>
                <w:szCs w:val="20"/>
                <w:lang w:val="en-GB" w:eastAsia="sv-SE"/>
              </w:rPr>
              <w:t xml:space="preserve">Sub-topic </w:t>
            </w:r>
            <w:r w:rsidRPr="004907C0">
              <w:rPr>
                <w:rFonts w:ascii="Arial" w:eastAsia="SimSun" w:hAnsi="Arial" w:cs="Times New Roman" w:hint="eastAsia"/>
                <w:noProof/>
                <w:sz w:val="24"/>
                <w:szCs w:val="20"/>
                <w:lang w:val="en-GB" w:eastAsia="sv-SE"/>
              </w:rPr>
              <w:t>2</w:t>
            </w:r>
            <w:r w:rsidRPr="004907C0">
              <w:rPr>
                <w:rFonts w:ascii="Arial" w:eastAsia="SimSun" w:hAnsi="Arial" w:cs="Times New Roman"/>
                <w:noProof/>
                <w:sz w:val="24"/>
                <w:szCs w:val="20"/>
                <w:lang w:val="en-GB" w:eastAsia="sv-SE"/>
              </w:rPr>
              <w:t>-1</w:t>
            </w:r>
            <w:r w:rsidRPr="004907C0">
              <w:rPr>
                <w:rFonts w:ascii="Arial" w:eastAsia="SimSun" w:hAnsi="Arial" w:cs="Times New Roman" w:hint="eastAsia"/>
                <w:noProof/>
                <w:sz w:val="24"/>
                <w:szCs w:val="20"/>
                <w:lang w:val="en-GB" w:eastAsia="sv-SE"/>
              </w:rPr>
              <w:t xml:space="preserve"> Measurement period requirements</w:t>
            </w:r>
          </w:p>
          <w:p w14:paraId="06EF7677" w14:textId="77777777" w:rsidR="00877B6A" w:rsidRPr="00030DEC" w:rsidRDefault="00877B6A" w:rsidP="00877B6A">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1-4</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CPP measurement in RRC_IDLE state: </w:t>
            </w:r>
          </w:p>
          <w:p w14:paraId="2BA074F2" w14:textId="77777777" w:rsidR="00877B6A" w:rsidRPr="00030DEC" w:rsidRDefault="00877B6A" w:rsidP="00877B6A">
            <w:pPr>
              <w:spacing w:after="120"/>
              <w:rPr>
                <w:rFonts w:eastAsia="SimSun" w:cs="Times New Roman"/>
                <w:i/>
                <w:szCs w:val="24"/>
                <w:lang w:val="en-GB" w:eastAsia="zh-CN"/>
              </w:rPr>
            </w:pPr>
            <w:r w:rsidRPr="00030DEC">
              <w:rPr>
                <w:rFonts w:eastAsia="SimSun" w:cs="Times New Roman" w:hint="eastAsia"/>
                <w:i/>
                <w:szCs w:val="24"/>
                <w:highlight w:val="yellow"/>
                <w:lang w:val="en-GB" w:eastAsia="zh-CN"/>
              </w:rPr>
              <w:t>Way Forward</w:t>
            </w:r>
            <w:r w:rsidRPr="00030DEC">
              <w:rPr>
                <w:rFonts w:eastAsia="SimSun" w:cs="Times New Roman" w:hint="eastAsia"/>
                <w:i/>
                <w:szCs w:val="24"/>
                <w:lang w:val="en-GB" w:eastAsia="zh-CN"/>
              </w:rPr>
              <w:t xml:space="preserve">: </w:t>
            </w:r>
          </w:p>
          <w:p w14:paraId="45B326DB" w14:textId="77777777" w:rsidR="00877B6A" w:rsidRPr="00030DEC" w:rsidRDefault="00877B6A"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hint="eastAsia"/>
                <w:szCs w:val="24"/>
                <w:lang w:val="en-GB" w:eastAsia="zh-CN"/>
              </w:rPr>
              <w:t>No consensus. The proposals are listed in [1].</w:t>
            </w:r>
            <w:r w:rsidRPr="00030DEC">
              <w:rPr>
                <w:rFonts w:eastAsia="SimSun" w:cs="Times New Roman"/>
                <w:szCs w:val="24"/>
                <w:lang w:val="en-GB" w:eastAsia="zh-CN"/>
              </w:rPr>
              <w:t xml:space="preserve"> </w:t>
            </w:r>
          </w:p>
          <w:p w14:paraId="04E66938" w14:textId="77777777" w:rsidR="00877B6A" w:rsidRPr="00030DEC" w:rsidRDefault="00877B6A" w:rsidP="00877B6A">
            <w:pPr>
              <w:keepNext/>
              <w:keepLines/>
              <w:spacing w:before="180" w:after="180"/>
              <w:outlineLvl w:val="1"/>
              <w:rPr>
                <w:rFonts w:ascii="Arial" w:eastAsia="SimSun" w:hAnsi="Arial" w:cs="Times New Roman"/>
                <w:bCs/>
                <w:sz w:val="24"/>
                <w:szCs w:val="16"/>
                <w:lang w:val="sv-SE" w:eastAsia="zh-CN"/>
              </w:rPr>
            </w:pPr>
            <w:proofErr w:type="spellStart"/>
            <w:r w:rsidRPr="00030DEC">
              <w:rPr>
                <w:rFonts w:ascii="Arial" w:eastAsia="SimSun" w:hAnsi="Arial" w:cs="Times New Roman"/>
                <w:bCs/>
                <w:sz w:val="24"/>
                <w:szCs w:val="16"/>
                <w:lang w:val="sv-SE" w:eastAsia="zh-CN"/>
              </w:rPr>
              <w:t>Sub-topic</w:t>
            </w:r>
            <w:proofErr w:type="spellEnd"/>
            <w:r w:rsidRPr="00030DEC">
              <w:rPr>
                <w:rFonts w:ascii="Arial" w:eastAsia="SimSun" w:hAnsi="Arial" w:cs="Times New Roman"/>
                <w:bCs/>
                <w:sz w:val="24"/>
                <w:szCs w:val="16"/>
                <w:lang w:val="sv-SE" w:eastAsia="zh-CN"/>
              </w:rPr>
              <w:t xml:space="preserve"> 2-2 CPP </w:t>
            </w:r>
            <w:proofErr w:type="spellStart"/>
            <w:r w:rsidRPr="00030DEC">
              <w:rPr>
                <w:rFonts w:ascii="Arial" w:eastAsia="SimSun" w:hAnsi="Arial" w:cs="Times New Roman"/>
                <w:bCs/>
                <w:sz w:val="24"/>
                <w:szCs w:val="16"/>
                <w:lang w:val="sv-SE" w:eastAsia="zh-CN"/>
              </w:rPr>
              <w:t>measurement</w:t>
            </w:r>
            <w:proofErr w:type="spellEnd"/>
            <w:r w:rsidRPr="00030DEC">
              <w:rPr>
                <w:rFonts w:ascii="Arial" w:eastAsia="SimSun" w:hAnsi="Arial" w:cs="Times New Roman"/>
                <w:bCs/>
                <w:sz w:val="24"/>
                <w:szCs w:val="16"/>
                <w:lang w:val="sv-SE" w:eastAsia="zh-CN"/>
              </w:rPr>
              <w:t xml:space="preserve"> </w:t>
            </w:r>
            <w:proofErr w:type="spellStart"/>
            <w:r w:rsidRPr="00030DEC">
              <w:rPr>
                <w:rFonts w:ascii="Arial" w:eastAsia="SimSun" w:hAnsi="Arial" w:cs="Times New Roman"/>
                <w:bCs/>
                <w:sz w:val="24"/>
                <w:szCs w:val="16"/>
                <w:lang w:val="sv-SE" w:eastAsia="zh-CN"/>
              </w:rPr>
              <w:t>reporting</w:t>
            </w:r>
            <w:proofErr w:type="spellEnd"/>
            <w:r w:rsidRPr="00030DEC">
              <w:rPr>
                <w:rFonts w:ascii="Arial" w:eastAsia="SimSun" w:hAnsi="Arial" w:cs="Times New Roman"/>
                <w:bCs/>
                <w:sz w:val="24"/>
                <w:szCs w:val="16"/>
                <w:lang w:val="sv-SE" w:eastAsia="zh-CN"/>
              </w:rPr>
              <w:t xml:space="preserve"> </w:t>
            </w:r>
          </w:p>
          <w:p w14:paraId="165F2BAA" w14:textId="77777777" w:rsidR="00877B6A" w:rsidRPr="00030DEC" w:rsidRDefault="00877B6A" w:rsidP="00877B6A">
            <w:pPr>
              <w:keepNext/>
              <w:keepLines/>
              <w:numPr>
                <w:ilvl w:val="3"/>
                <w:numId w:val="0"/>
              </w:numPr>
              <w:spacing w:before="120" w:after="180"/>
              <w:ind w:left="864" w:hanging="864"/>
              <w:outlineLvl w:val="3"/>
              <w:rPr>
                <w:rFonts w:ascii="Arial" w:eastAsia="SimSun" w:hAnsi="Arial" w:cs="Times New Roman"/>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2-5</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Solutions to reduce the impact of carrier frequency offset: </w:t>
            </w:r>
          </w:p>
          <w:p w14:paraId="5C1AD393" w14:textId="77777777" w:rsidR="00877B6A" w:rsidRPr="00030DEC" w:rsidRDefault="00877B6A" w:rsidP="00877B6A">
            <w:pPr>
              <w:spacing w:after="120"/>
              <w:rPr>
                <w:rFonts w:eastAsia="SimSun" w:cs="Times New Roman"/>
                <w:i/>
                <w:szCs w:val="24"/>
                <w:lang w:val="en-GB" w:eastAsia="zh-CN"/>
              </w:rPr>
            </w:pPr>
            <w:r w:rsidRPr="00030DEC">
              <w:rPr>
                <w:rFonts w:eastAsia="SimSun" w:cs="Times New Roman" w:hint="eastAsia"/>
                <w:i/>
                <w:szCs w:val="24"/>
                <w:highlight w:val="yellow"/>
                <w:lang w:val="en-GB" w:eastAsia="zh-CN"/>
              </w:rPr>
              <w:t>Way Forward</w:t>
            </w:r>
            <w:r w:rsidRPr="00030DEC">
              <w:rPr>
                <w:rFonts w:eastAsia="SimSun" w:cs="Times New Roman" w:hint="eastAsia"/>
                <w:i/>
                <w:szCs w:val="24"/>
                <w:lang w:val="en-GB" w:eastAsia="zh-CN"/>
              </w:rPr>
              <w:t xml:space="preserve">: </w:t>
            </w:r>
          </w:p>
          <w:p w14:paraId="335FBD45" w14:textId="45525DB4" w:rsidR="00877B6A" w:rsidRPr="00030DEC" w:rsidRDefault="00877B6A"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szCs w:val="24"/>
                <w:lang w:val="en-GB" w:eastAsia="zh-CN"/>
              </w:rPr>
              <w:t>Was not discussed in RAN4#108</w:t>
            </w:r>
            <w:r w:rsidRPr="00030DEC">
              <w:rPr>
                <w:rFonts w:eastAsia="SimSun" w:cs="Times New Roman" w:hint="eastAsia"/>
                <w:szCs w:val="24"/>
                <w:lang w:val="en-GB" w:eastAsia="zh-CN"/>
              </w:rPr>
              <w:t>. The proposals are listed in [1].</w:t>
            </w:r>
            <w:r w:rsidRPr="00030DEC">
              <w:rPr>
                <w:rFonts w:eastAsia="SimSun" w:cs="Times New Roman"/>
                <w:szCs w:val="24"/>
                <w:lang w:val="en-GB" w:eastAsia="zh-CN"/>
              </w:rPr>
              <w:t xml:space="preserve"> </w:t>
            </w:r>
          </w:p>
          <w:p w14:paraId="7AECCCA4" w14:textId="77777777" w:rsidR="00877B6A" w:rsidRPr="00030DEC" w:rsidRDefault="00877B6A" w:rsidP="00877B6A">
            <w:pPr>
              <w:keepNext/>
              <w:keepLines/>
              <w:spacing w:before="180" w:after="180"/>
              <w:outlineLvl w:val="1"/>
              <w:rPr>
                <w:rFonts w:ascii="Arial" w:eastAsia="SimSun" w:hAnsi="Arial" w:cs="Times New Roman"/>
                <w:bCs/>
                <w:sz w:val="24"/>
                <w:szCs w:val="16"/>
                <w:lang w:val="sv-SE" w:eastAsia="zh-CN"/>
              </w:rPr>
            </w:pPr>
            <w:proofErr w:type="spellStart"/>
            <w:r w:rsidRPr="00030DEC">
              <w:rPr>
                <w:rFonts w:ascii="Arial" w:eastAsia="SimSun" w:hAnsi="Arial" w:cs="Times New Roman"/>
                <w:bCs/>
                <w:sz w:val="24"/>
                <w:szCs w:val="16"/>
                <w:lang w:val="sv-SE" w:eastAsia="zh-CN"/>
              </w:rPr>
              <w:t>Sub-topic</w:t>
            </w:r>
            <w:proofErr w:type="spellEnd"/>
            <w:r w:rsidRPr="00030DEC">
              <w:rPr>
                <w:rFonts w:ascii="Arial" w:eastAsia="SimSun" w:hAnsi="Arial" w:cs="Times New Roman"/>
                <w:bCs/>
                <w:sz w:val="24"/>
                <w:szCs w:val="16"/>
                <w:lang w:val="sv-SE" w:eastAsia="zh-CN"/>
              </w:rPr>
              <w:t xml:space="preserve"> 2-3 </w:t>
            </w:r>
            <w:proofErr w:type="spellStart"/>
            <w:r w:rsidRPr="00030DEC">
              <w:rPr>
                <w:rFonts w:ascii="Arial" w:eastAsia="SimSun" w:hAnsi="Arial" w:cs="Times New Roman"/>
                <w:bCs/>
                <w:sz w:val="24"/>
                <w:szCs w:val="16"/>
                <w:lang w:val="sv-SE" w:eastAsia="zh-CN"/>
              </w:rPr>
              <w:t>Accuracy</w:t>
            </w:r>
            <w:proofErr w:type="spellEnd"/>
            <w:r w:rsidRPr="00030DEC">
              <w:rPr>
                <w:rFonts w:ascii="Arial" w:eastAsia="SimSun" w:hAnsi="Arial" w:cs="Times New Roman"/>
                <w:bCs/>
                <w:sz w:val="24"/>
                <w:szCs w:val="16"/>
                <w:lang w:val="sv-SE" w:eastAsia="zh-CN"/>
              </w:rPr>
              <w:t xml:space="preserve"> </w:t>
            </w:r>
            <w:proofErr w:type="spellStart"/>
            <w:r w:rsidRPr="00030DEC">
              <w:rPr>
                <w:rFonts w:ascii="Arial" w:eastAsia="SimSun" w:hAnsi="Arial" w:cs="Times New Roman"/>
                <w:bCs/>
                <w:sz w:val="24"/>
                <w:szCs w:val="16"/>
                <w:lang w:val="sv-SE" w:eastAsia="zh-CN"/>
              </w:rPr>
              <w:t>requirements</w:t>
            </w:r>
            <w:proofErr w:type="spellEnd"/>
          </w:p>
          <w:p w14:paraId="6973A1D7" w14:textId="77777777" w:rsidR="00877B6A" w:rsidRPr="00030DEC" w:rsidRDefault="00877B6A" w:rsidP="00877B6A">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3-1</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Accuracy requirements for DL carrier phase measurement: </w:t>
            </w:r>
          </w:p>
          <w:p w14:paraId="1414B576" w14:textId="77777777" w:rsidR="00877B6A" w:rsidRPr="00030DEC" w:rsidRDefault="00877B6A" w:rsidP="00877B6A">
            <w:pPr>
              <w:spacing w:after="120"/>
              <w:rPr>
                <w:rFonts w:eastAsia="SimSun" w:cs="Times New Roman"/>
                <w:i/>
                <w:szCs w:val="24"/>
                <w:lang w:val="en-GB" w:eastAsia="zh-CN"/>
              </w:rPr>
            </w:pPr>
            <w:r w:rsidRPr="00030DEC">
              <w:rPr>
                <w:rFonts w:eastAsia="SimSun" w:cs="Times New Roman" w:hint="eastAsia"/>
                <w:i/>
                <w:szCs w:val="24"/>
                <w:highlight w:val="yellow"/>
                <w:lang w:val="en-GB" w:eastAsia="zh-CN"/>
              </w:rPr>
              <w:t>Way Forward</w:t>
            </w:r>
            <w:r w:rsidRPr="00030DEC">
              <w:rPr>
                <w:rFonts w:eastAsia="SimSun" w:cs="Times New Roman" w:hint="eastAsia"/>
                <w:i/>
                <w:szCs w:val="24"/>
                <w:lang w:val="en-GB" w:eastAsia="zh-CN"/>
              </w:rPr>
              <w:t xml:space="preserve">: </w:t>
            </w:r>
          </w:p>
          <w:p w14:paraId="7982291C" w14:textId="77777777" w:rsidR="00877B6A" w:rsidRPr="00030DEC" w:rsidRDefault="00877B6A"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szCs w:val="24"/>
                <w:lang w:val="en-GB" w:eastAsia="zh-CN"/>
              </w:rPr>
              <w:t>Was not discussed in RAN4#108</w:t>
            </w:r>
            <w:r w:rsidRPr="00030DEC">
              <w:rPr>
                <w:rFonts w:eastAsia="SimSun" w:cs="Times New Roman" w:hint="eastAsia"/>
                <w:szCs w:val="24"/>
                <w:lang w:val="en-GB" w:eastAsia="zh-CN"/>
              </w:rPr>
              <w:t>. The proposals are listed in [1].</w:t>
            </w:r>
            <w:r w:rsidRPr="00030DEC">
              <w:rPr>
                <w:rFonts w:eastAsia="SimSun" w:cs="Times New Roman"/>
                <w:szCs w:val="24"/>
                <w:lang w:val="en-GB" w:eastAsia="zh-CN"/>
              </w:rPr>
              <w:t xml:space="preserve"> </w:t>
            </w:r>
          </w:p>
          <w:p w14:paraId="11700EB0" w14:textId="77777777" w:rsidR="00877B6A" w:rsidRPr="00030DEC" w:rsidRDefault="00877B6A" w:rsidP="00877B6A">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3-2</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Accuracy requirements for UL carrier phase measurement: </w:t>
            </w:r>
          </w:p>
          <w:p w14:paraId="12F01EA0" w14:textId="77777777" w:rsidR="00877B6A" w:rsidRPr="00030DEC" w:rsidRDefault="00877B6A" w:rsidP="00877B6A">
            <w:pPr>
              <w:spacing w:after="120"/>
              <w:rPr>
                <w:rFonts w:eastAsia="SimSun" w:cs="Times New Roman"/>
                <w:i/>
                <w:szCs w:val="24"/>
                <w:lang w:val="en-GB" w:eastAsia="zh-CN"/>
              </w:rPr>
            </w:pPr>
            <w:r w:rsidRPr="00030DEC">
              <w:rPr>
                <w:rFonts w:eastAsia="SimSun" w:cs="Times New Roman" w:hint="eastAsia"/>
                <w:i/>
                <w:szCs w:val="24"/>
                <w:highlight w:val="yellow"/>
                <w:lang w:val="en-GB" w:eastAsia="zh-CN"/>
              </w:rPr>
              <w:t>Way Forward</w:t>
            </w:r>
            <w:r w:rsidRPr="00030DEC">
              <w:rPr>
                <w:rFonts w:eastAsia="SimSun" w:cs="Times New Roman" w:hint="eastAsia"/>
                <w:i/>
                <w:szCs w:val="24"/>
                <w:lang w:val="en-GB" w:eastAsia="zh-CN"/>
              </w:rPr>
              <w:t xml:space="preserve">: </w:t>
            </w:r>
          </w:p>
          <w:p w14:paraId="2668EFB4" w14:textId="4B64790D" w:rsidR="000C1D22" w:rsidRPr="00877B6A" w:rsidRDefault="00877B6A" w:rsidP="00877B6A">
            <w:pPr>
              <w:keepNext/>
              <w:keepLines/>
              <w:numPr>
                <w:ilvl w:val="3"/>
                <w:numId w:val="0"/>
              </w:numPr>
              <w:spacing w:before="120" w:after="100" w:line="216" w:lineRule="auto"/>
              <w:ind w:left="864" w:hanging="864"/>
              <w:outlineLvl w:val="3"/>
              <w:rPr>
                <w:rFonts w:eastAsia="SimSun" w:cs="Times New Roman"/>
                <w:szCs w:val="24"/>
                <w:lang w:val="en-GB" w:eastAsia="zh-CN"/>
              </w:rPr>
            </w:pPr>
            <w:r w:rsidRPr="00030DEC">
              <w:rPr>
                <w:rFonts w:eastAsia="SimSun" w:cs="Times New Roman"/>
                <w:szCs w:val="24"/>
                <w:lang w:val="en-GB" w:eastAsia="zh-CN"/>
              </w:rPr>
              <w:t>Was not discussed in RAN4#108</w:t>
            </w:r>
            <w:r w:rsidRPr="00030DEC">
              <w:rPr>
                <w:rFonts w:eastAsia="SimSun" w:cs="Times New Roman" w:hint="eastAsia"/>
                <w:szCs w:val="24"/>
                <w:lang w:val="en-GB" w:eastAsia="zh-CN"/>
              </w:rPr>
              <w:t>. The proposals are listed in [1].</w:t>
            </w:r>
            <w:r w:rsidRPr="00030DEC">
              <w:rPr>
                <w:rFonts w:eastAsia="SimSun" w:cs="Times New Roman"/>
                <w:szCs w:val="24"/>
                <w:lang w:val="en-GB" w:eastAsia="zh-CN"/>
              </w:rPr>
              <w:t xml:space="preserve"> </w:t>
            </w:r>
            <w:r w:rsidRPr="00877B6A">
              <w:rPr>
                <w:rFonts w:eastAsia="SimSun" w:cs="Times New Roman" w:hint="eastAsia"/>
                <w:szCs w:val="24"/>
                <w:lang w:val="en-GB" w:eastAsia="zh-CN"/>
              </w:rPr>
              <w:t xml:space="preserve"> </w:t>
            </w:r>
          </w:p>
        </w:tc>
      </w:tr>
    </w:tbl>
    <w:p w14:paraId="4C748678" w14:textId="2D5793EB" w:rsidR="000C1D22" w:rsidRDefault="000C1D22" w:rsidP="000C1D22"/>
    <w:p w14:paraId="003EBD40" w14:textId="50A3625F" w:rsidR="00C01EE2" w:rsidRPr="00844D9B" w:rsidRDefault="00C01EE2" w:rsidP="005E57F0">
      <w:pPr>
        <w:pStyle w:val="RAN4H2"/>
        <w:numPr>
          <w:ilvl w:val="1"/>
          <w:numId w:val="25"/>
        </w:numPr>
        <w:ind w:left="567" w:hanging="567"/>
      </w:pPr>
      <w:bookmarkStart w:id="4" w:name="_Hlk141715094"/>
      <w:bookmarkStart w:id="5" w:name="_Hlk141954838"/>
      <w:r w:rsidRPr="00844D9B">
        <w:lastRenderedPageBreak/>
        <w:t>Measurement period requirements</w:t>
      </w:r>
      <w:r w:rsidR="00A56324" w:rsidRPr="00844D9B">
        <w:t xml:space="preserve"> in RRC_CONNECTED</w:t>
      </w:r>
    </w:p>
    <w:p w14:paraId="13D26E8C" w14:textId="17372E8E" w:rsidR="000C1D22" w:rsidRPr="00844D9B" w:rsidRDefault="00DF4C3D" w:rsidP="00261C53">
      <w:pPr>
        <w:pStyle w:val="RAN4H3"/>
      </w:pPr>
      <w:bookmarkStart w:id="6" w:name="_Hlk139369738"/>
      <w:bookmarkEnd w:id="4"/>
      <w:bookmarkEnd w:id="5"/>
      <w:r w:rsidRPr="00844D9B">
        <w:t xml:space="preserve">Time </w:t>
      </w:r>
      <w:r w:rsidR="00D86100" w:rsidRPr="00844D9B">
        <w:t>w</w:t>
      </w:r>
      <w:r w:rsidRPr="00844D9B">
        <w:t>indow</w:t>
      </w:r>
      <w:r w:rsidR="00D86100" w:rsidRPr="00844D9B">
        <w:t xml:space="preserve"> configuration</w:t>
      </w:r>
      <w:r w:rsidR="004E0D58" w:rsidRPr="00844D9B">
        <w:t xml:space="preserve"> </w:t>
      </w:r>
      <w:bookmarkEnd w:id="6"/>
      <w:r w:rsidR="00261C53" w:rsidRPr="00844D9B">
        <w:t>for DL CPP</w:t>
      </w:r>
    </w:p>
    <w:p w14:paraId="05D3A5CA" w14:textId="6FD2582E" w:rsidR="00AE3596" w:rsidRPr="00190F0D" w:rsidRDefault="00AE3596" w:rsidP="00AE3596">
      <w:pPr>
        <w:rPr>
          <w:lang w:val="en-GB"/>
        </w:rPr>
      </w:pPr>
      <w:r>
        <w:t>RAN1 #11</w:t>
      </w:r>
      <w:r w:rsidR="00BA4724">
        <w:t>4</w:t>
      </w:r>
      <w:r>
        <w:t xml:space="preserve"> achieved following agreement</w:t>
      </w:r>
      <w:r w:rsidR="00D86100">
        <w:t>s</w:t>
      </w:r>
      <w:r>
        <w:t xml:space="preserve"> on the </w:t>
      </w:r>
      <w:r w:rsidR="00D86100">
        <w:t>t</w:t>
      </w:r>
      <w:r w:rsidR="00D86100" w:rsidRPr="00D86100">
        <w:t xml:space="preserve">ime window configuration </w:t>
      </w:r>
      <w:r>
        <w:t>for DL CPP</w:t>
      </w:r>
      <w:r w:rsidR="00190F0D">
        <w:t xml:space="preserve"> </w:t>
      </w:r>
      <w:r w:rsidR="00190F0D">
        <w:rPr>
          <w:lang w:val="en-GB"/>
        </w:rPr>
        <w:t>(see Annex)</w:t>
      </w:r>
      <w:r w:rsidR="00190F0D" w:rsidRPr="00C01A83">
        <w:rPr>
          <w:lang w:val="en-GB"/>
        </w:rPr>
        <w:t>:</w:t>
      </w:r>
    </w:p>
    <w:tbl>
      <w:tblPr>
        <w:tblStyle w:val="TableGrid"/>
        <w:tblW w:w="0" w:type="auto"/>
        <w:tblLook w:val="04A0" w:firstRow="1" w:lastRow="0" w:firstColumn="1" w:lastColumn="0" w:noHBand="0" w:noVBand="1"/>
      </w:tblPr>
      <w:tblGrid>
        <w:gridCol w:w="9617"/>
      </w:tblGrid>
      <w:tr w:rsidR="00AE3596" w14:paraId="5BAE4ECD" w14:textId="77777777" w:rsidTr="00AE3596">
        <w:tc>
          <w:tcPr>
            <w:tcW w:w="9617" w:type="dxa"/>
          </w:tcPr>
          <w:p w14:paraId="13073B55" w14:textId="77777777" w:rsidR="00140FEC" w:rsidRPr="002666DF" w:rsidRDefault="00140FEC" w:rsidP="00BA4724">
            <w:pPr>
              <w:spacing w:before="12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177BEF2B" w14:textId="77777777" w:rsidR="00140FEC" w:rsidRPr="002666DF" w:rsidRDefault="00140FEC" w:rsidP="00140FEC">
            <w:pPr>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When an LMF requests the UEs, including target UE and PRU(s), to perform measurements on indicated DL PRS resource set(s) occurring within indicated time window(s)</w:t>
            </w:r>
          </w:p>
          <w:p w14:paraId="0892FC72" w14:textId="77777777" w:rsidR="002666DF" w:rsidRPr="002666DF" w:rsidRDefault="002666DF" w:rsidP="005E57F0">
            <w:pPr>
              <w:numPr>
                <w:ilvl w:val="0"/>
                <w:numId w:val="38"/>
              </w:numPr>
              <w:ind w:left="1267"/>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The duration of a time window can be configured as follows:</w:t>
            </w:r>
          </w:p>
          <w:p w14:paraId="09EB6142"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DengXian" w:cs="Times New Roman"/>
                <w:color w:val="000000" w:themeColor="text1"/>
                <w:kern w:val="24"/>
                <w:szCs w:val="20"/>
                <w:lang w:val="en-GB" w:eastAsia="en-GB"/>
              </w:rPr>
              <w:t>{1, 2, 4, 6, 8, 12, 16} slots.</w:t>
            </w:r>
          </w:p>
          <w:p w14:paraId="25FECB2A" w14:textId="77777777" w:rsidR="002666DF" w:rsidRPr="002666DF" w:rsidRDefault="002666DF" w:rsidP="005E57F0">
            <w:pPr>
              <w:numPr>
                <w:ilvl w:val="0"/>
                <w:numId w:val="38"/>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w:t>
            </w:r>
          </w:p>
          <w:p w14:paraId="3AC4C7D9"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w:t>
            </w:r>
          </w:p>
          <w:p w14:paraId="4BF6F1FD" w14:textId="71E7D251" w:rsidR="00AE3596" w:rsidRPr="00140FEC" w:rsidRDefault="002666DF" w:rsidP="005E57F0">
            <w:pPr>
              <w:numPr>
                <w:ilvl w:val="1"/>
                <w:numId w:val="38"/>
              </w:numPr>
              <w:spacing w:after="120"/>
              <w:ind w:left="2602" w:hanging="357"/>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{4, 8}</w:t>
            </w:r>
          </w:p>
        </w:tc>
      </w:tr>
    </w:tbl>
    <w:p w14:paraId="441542DC" w14:textId="5D10CE90" w:rsidR="00AE3596" w:rsidRDefault="00AE3596" w:rsidP="00784788">
      <w:pPr>
        <w:pStyle w:val="RAN4H3"/>
        <w:numPr>
          <w:ilvl w:val="0"/>
          <w:numId w:val="0"/>
        </w:numPr>
        <w:spacing w:after="0" w:line="240" w:lineRule="auto"/>
      </w:pPr>
    </w:p>
    <w:p w14:paraId="206C7F00" w14:textId="401AAD43" w:rsidR="003F707C" w:rsidRDefault="003F707C" w:rsidP="003F707C">
      <w:pPr>
        <w:spacing w:after="0"/>
        <w:rPr>
          <w:color w:val="000000" w:themeColor="text1"/>
        </w:rPr>
      </w:pPr>
      <w:r w:rsidRPr="00E865B2">
        <w:rPr>
          <w:color w:val="000000" w:themeColor="text1"/>
        </w:rPr>
        <w:t>Figure 1 illustrates</w:t>
      </w:r>
      <w:r>
        <w:rPr>
          <w:color w:val="000000" w:themeColor="text1"/>
        </w:rPr>
        <w:t xml:space="preserve"> </w:t>
      </w:r>
      <w:r w:rsidRPr="00290619">
        <w:rPr>
          <w:color w:val="000000" w:themeColor="text1"/>
        </w:rPr>
        <w:t xml:space="preserve">the time windows </w:t>
      </w:r>
      <w:r w:rsidRPr="00E865B2">
        <w:rPr>
          <w:color w:val="000000" w:themeColor="text1"/>
        </w:rPr>
        <w:t xml:space="preserve">according to RAN1 #113 </w:t>
      </w:r>
      <w:r>
        <w:rPr>
          <w:color w:val="000000" w:themeColor="text1"/>
        </w:rPr>
        <w:t xml:space="preserve">and RAN1 #114 </w:t>
      </w:r>
      <w:r w:rsidRPr="00E865B2">
        <w:rPr>
          <w:color w:val="000000" w:themeColor="text1"/>
        </w:rPr>
        <w:t>agreements (see Annex 1).</w:t>
      </w:r>
    </w:p>
    <w:p w14:paraId="7D50F891" w14:textId="77777777" w:rsidR="003F707C" w:rsidRDefault="003F707C" w:rsidP="003F707C">
      <w:pPr>
        <w:spacing w:after="0"/>
        <w:rPr>
          <w:color w:val="000000" w:themeColor="text1"/>
        </w:rPr>
      </w:pPr>
    </w:p>
    <w:p w14:paraId="265CBD27" w14:textId="77777777" w:rsidR="003F707C" w:rsidRDefault="003F707C" w:rsidP="003F707C">
      <w:pPr>
        <w:spacing w:after="0"/>
        <w:rPr>
          <w:color w:val="000000" w:themeColor="text1"/>
        </w:rPr>
      </w:pPr>
      <w:r w:rsidRPr="001A55E1">
        <w:rPr>
          <w:noProof/>
        </w:rPr>
        <w:drawing>
          <wp:inline distT="0" distB="0" distL="0" distR="0" wp14:anchorId="4B84281D" wp14:editId="2803B116">
            <wp:extent cx="6113145" cy="2559050"/>
            <wp:effectExtent l="0" t="0" r="1905" b="0"/>
            <wp:docPr id="4" name="Picture 4" descr="A graph with different colo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different colored squares&#10;&#10;Description automatically generated with medium confidence"/>
                    <pic:cNvPicPr/>
                  </pic:nvPicPr>
                  <pic:blipFill>
                    <a:blip r:embed="rId13"/>
                    <a:stretch>
                      <a:fillRect/>
                    </a:stretch>
                  </pic:blipFill>
                  <pic:spPr>
                    <a:xfrm>
                      <a:off x="0" y="0"/>
                      <a:ext cx="6113145" cy="2559050"/>
                    </a:xfrm>
                    <a:prstGeom prst="rect">
                      <a:avLst/>
                    </a:prstGeom>
                  </pic:spPr>
                </pic:pic>
              </a:graphicData>
            </a:graphic>
          </wp:inline>
        </w:drawing>
      </w:r>
    </w:p>
    <w:p w14:paraId="4EAB65C8" w14:textId="4ED138FD" w:rsidR="003F707C" w:rsidRDefault="003F707C" w:rsidP="00AF2A37">
      <w:pPr>
        <w:spacing w:before="120"/>
      </w:pPr>
      <w:r w:rsidRPr="001A55E1">
        <w:rPr>
          <w:rStyle w:val="cf01"/>
          <w:rFonts w:ascii="Times New Roman" w:hAnsi="Times New Roman" w:cs="Times New Roman"/>
          <w:sz w:val="20"/>
          <w:szCs w:val="20"/>
        </w:rPr>
        <w:t>Fig</w:t>
      </w:r>
      <w:r>
        <w:rPr>
          <w:rStyle w:val="cf01"/>
          <w:rFonts w:ascii="Times New Roman" w:hAnsi="Times New Roman" w:cs="Times New Roman"/>
          <w:sz w:val="20"/>
          <w:szCs w:val="20"/>
        </w:rPr>
        <w:t xml:space="preserve">ure </w:t>
      </w:r>
      <w:r w:rsidRPr="001A55E1">
        <w:rPr>
          <w:rStyle w:val="cf01"/>
          <w:rFonts w:ascii="Times New Roman" w:hAnsi="Times New Roman" w:cs="Times New Roman"/>
          <w:sz w:val="20"/>
          <w:szCs w:val="20"/>
        </w:rPr>
        <w:t>1: Time windows configuration for DL CPP (each window covers a duration of multiple slots/symbols</w:t>
      </w:r>
      <w:r>
        <w:rPr>
          <w:rStyle w:val="cf01"/>
          <w:rFonts w:ascii="Times New Roman" w:hAnsi="Times New Roman" w:cs="Times New Roman"/>
          <w:sz w:val="20"/>
          <w:szCs w:val="20"/>
        </w:rPr>
        <w:t xml:space="preserve"> including PRS resource repetition</w:t>
      </w:r>
      <w:r w:rsidRPr="001A55E1">
        <w:rPr>
          <w:rStyle w:val="cf01"/>
          <w:rFonts w:ascii="Times New Roman" w:hAnsi="Times New Roman" w:cs="Times New Roman"/>
          <w:sz w:val="20"/>
          <w:szCs w:val="20"/>
        </w:rPr>
        <w:t>)</w:t>
      </w:r>
    </w:p>
    <w:p w14:paraId="687D23BA" w14:textId="22631863" w:rsidR="00BA4724" w:rsidRDefault="00BA4724" w:rsidP="00E2714B">
      <w:r>
        <w:t xml:space="preserve">RAN1 has agreed how to configure start and duration of the time window for DL CPP in terms of number of consecutive slots, some further refinement on the number of time windows is still subject to agreement. </w:t>
      </w:r>
      <w:r w:rsidR="00CA5E5A" w:rsidRPr="00E865B2">
        <w:t xml:space="preserve">LMF will </w:t>
      </w:r>
      <w:r w:rsidR="00190F0D" w:rsidRPr="00E865B2">
        <w:t>configure</w:t>
      </w:r>
      <w:r w:rsidR="00CA5E5A" w:rsidRPr="00E865B2">
        <w:t xml:space="preserve"> target UE and PRU(s) to perform </w:t>
      </w:r>
      <w:r w:rsidR="00834918" w:rsidRPr="00E865B2">
        <w:t xml:space="preserve">NR </w:t>
      </w:r>
      <w:r w:rsidR="00CA5E5A" w:rsidRPr="00E865B2">
        <w:t xml:space="preserve">CPP </w:t>
      </w:r>
      <w:r w:rsidR="00834918" w:rsidRPr="00E865B2">
        <w:t xml:space="preserve">DL </w:t>
      </w:r>
      <w:r w:rsidR="00CA5E5A" w:rsidRPr="00E865B2">
        <w:t xml:space="preserve">measurement in </w:t>
      </w:r>
      <w:r w:rsidR="00E865B2">
        <w:t>a sequence of</w:t>
      </w:r>
      <w:r w:rsidR="00CA5E5A" w:rsidRPr="00E865B2">
        <w:t xml:space="preserve"> time</w:t>
      </w:r>
      <w:r w:rsidR="007401C7" w:rsidRPr="00E865B2">
        <w:t xml:space="preserve"> </w:t>
      </w:r>
      <w:r w:rsidR="00CA5E5A" w:rsidRPr="00E865B2">
        <w:t>windows</w:t>
      </w:r>
      <w:r w:rsidR="00BE57FD" w:rsidRPr="00E865B2">
        <w:t xml:space="preserve"> for DL CPP</w:t>
      </w:r>
      <w:r w:rsidR="00CA5E5A" w:rsidRPr="00E865B2">
        <w:t>, which</w:t>
      </w:r>
      <w:r>
        <w:t>,</w:t>
      </w:r>
      <w:r w:rsidR="00CA5E5A" w:rsidRPr="00E865B2">
        <w:t xml:space="preserve"> in case of RRC_CONNECTED state</w:t>
      </w:r>
      <w:r>
        <w:t xml:space="preserve">, </w:t>
      </w:r>
      <w:r w:rsidR="00E865B2">
        <w:t>are</w:t>
      </w:r>
      <w:r w:rsidR="00CA5E5A" w:rsidRPr="00E865B2">
        <w:t xml:space="preserve"> </w:t>
      </w:r>
      <w:r w:rsidR="00FC65F8" w:rsidRPr="00E865B2">
        <w:t>overlapped with</w:t>
      </w:r>
      <w:r w:rsidR="00CA5E5A" w:rsidRPr="00E865B2">
        <w:t xml:space="preserve"> measurement gap occasion</w:t>
      </w:r>
      <w:r w:rsidR="00FC65F8" w:rsidRPr="00E865B2">
        <w:t>s</w:t>
      </w:r>
      <w:r w:rsidR="00E865B2" w:rsidRPr="00E865B2">
        <w:t>.</w:t>
      </w:r>
      <w:r w:rsidR="00CA5E5A" w:rsidRPr="00E865B2">
        <w:t xml:space="preserve"> </w:t>
      </w:r>
    </w:p>
    <w:p w14:paraId="64B30A7A" w14:textId="4F53EE07" w:rsidR="00CA5E5A" w:rsidRDefault="00BA4724" w:rsidP="00E2714B">
      <w:r>
        <w:t>Thus</w:t>
      </w:r>
      <w:r w:rsidR="00F429C1">
        <w:t>,</w:t>
      </w:r>
      <w:r>
        <w:t xml:space="preserve"> for time windows with</w:t>
      </w:r>
      <w:r w:rsidR="00F429C1">
        <w:t xml:space="preserve"> up to 6 slots, GP#0 or GP#1 are suitable, alternatively for time windows with up to 3 slots shorter MGs with MGL=3ms or up to 4 slots MGs with MGL= 4ms, in case of per-UE measurement gaps.  </w:t>
      </w:r>
      <w:r>
        <w:t xml:space="preserve">For longer time windows, use of measurement gaps for positioning use case is foreseen, </w:t>
      </w:r>
      <w:proofErr w:type="gramStart"/>
      <w:r>
        <w:t>i.e.</w:t>
      </w:r>
      <w:proofErr w:type="gramEnd"/>
      <w:r>
        <w:t xml:space="preserve"> for 8 slots, GP #24 with MGL=10ms is needed and for 12 and 16 slots GP #25 with MGL=20ms. </w:t>
      </w:r>
      <w:r w:rsidR="00F52AB1">
        <w:t xml:space="preserve">Suitable gap patterns (GP) for per-UE MG or per-FR MG in FR1 are depicted in Table 1, for per-FR MG in FR2 in Table 2. </w:t>
      </w:r>
    </w:p>
    <w:tbl>
      <w:tblPr>
        <w:tblStyle w:val="TableGrid"/>
        <w:tblW w:w="0" w:type="auto"/>
        <w:tblLook w:val="04A0" w:firstRow="1" w:lastRow="0" w:firstColumn="1" w:lastColumn="0" w:noHBand="0" w:noVBand="1"/>
      </w:tblPr>
      <w:tblGrid>
        <w:gridCol w:w="2689"/>
        <w:gridCol w:w="4252"/>
        <w:gridCol w:w="2676"/>
      </w:tblGrid>
      <w:tr w:rsidR="00E82AE3" w14:paraId="6DE670E8" w14:textId="745DA87A" w:rsidTr="00F52AB1">
        <w:tc>
          <w:tcPr>
            <w:tcW w:w="2689" w:type="dxa"/>
          </w:tcPr>
          <w:p w14:paraId="0108A7AA" w14:textId="406FF277" w:rsidR="00E82AE3" w:rsidRDefault="00E82AE3" w:rsidP="00E2714B">
            <w:r>
              <w:t>Time window length</w:t>
            </w:r>
          </w:p>
        </w:tc>
        <w:tc>
          <w:tcPr>
            <w:tcW w:w="4252" w:type="dxa"/>
          </w:tcPr>
          <w:p w14:paraId="4414D2C4" w14:textId="39E7B9F6" w:rsidR="00E82AE3" w:rsidRDefault="005F6763" w:rsidP="00E2714B">
            <w:r>
              <w:t xml:space="preserve">Suitable </w:t>
            </w:r>
            <w:r w:rsidR="00E82AE3">
              <w:t>GP</w:t>
            </w:r>
          </w:p>
        </w:tc>
        <w:tc>
          <w:tcPr>
            <w:tcW w:w="2676" w:type="dxa"/>
          </w:tcPr>
          <w:p w14:paraId="481550AC" w14:textId="25D36576" w:rsidR="00E82AE3" w:rsidRDefault="00E82AE3" w:rsidP="00E2714B">
            <w:r>
              <w:t>MGRP</w:t>
            </w:r>
          </w:p>
        </w:tc>
      </w:tr>
      <w:tr w:rsidR="00E82AE3" w14:paraId="6213BAE3" w14:textId="00D18885" w:rsidTr="00F52AB1">
        <w:tc>
          <w:tcPr>
            <w:tcW w:w="2689" w:type="dxa"/>
          </w:tcPr>
          <w:p w14:paraId="7D11E6D4" w14:textId="77777777" w:rsidR="00E82AE3" w:rsidRDefault="00E82AE3" w:rsidP="00E2714B">
            <w:r>
              <w:t>1ms</w:t>
            </w:r>
          </w:p>
          <w:p w14:paraId="3C86796E" w14:textId="2852A2A9" w:rsidR="005F6763" w:rsidRDefault="005F6763" w:rsidP="00E2714B">
            <w:r>
              <w:t>2ms</w:t>
            </w:r>
          </w:p>
        </w:tc>
        <w:tc>
          <w:tcPr>
            <w:tcW w:w="4252" w:type="dxa"/>
          </w:tcPr>
          <w:p w14:paraId="23293C3B" w14:textId="77777777" w:rsidR="00E82AE3" w:rsidRDefault="00B34477" w:rsidP="00E2714B">
            <w:r>
              <w:t>#2 (MCL=3ms), #3 (MCL=3ms)</w:t>
            </w:r>
          </w:p>
          <w:p w14:paraId="7041DC00" w14:textId="77777777" w:rsidR="00F23096" w:rsidRDefault="00F23096" w:rsidP="00E2714B">
            <w:r>
              <w:t>#10 (MCL=3ms), #11 (MCL=3ms)</w:t>
            </w:r>
          </w:p>
          <w:p w14:paraId="6A6C6928" w14:textId="77777777" w:rsidR="005F6763" w:rsidRDefault="005F6763" w:rsidP="005F6763">
            <w:r>
              <w:t xml:space="preserve">#6 (MCL=4ms), #7 (MCL=4 </w:t>
            </w:r>
            <w:proofErr w:type="spellStart"/>
            <w:r>
              <w:t>ms</w:t>
            </w:r>
            <w:proofErr w:type="spellEnd"/>
            <w:r>
              <w:t>)</w:t>
            </w:r>
          </w:p>
          <w:p w14:paraId="5B0503B7" w14:textId="36DD68F2" w:rsidR="005F6763" w:rsidRDefault="005F6763" w:rsidP="00E2714B">
            <w:r>
              <w:t xml:space="preserve">#8 (MCL=4ms), #9 (MCL=4 </w:t>
            </w:r>
            <w:proofErr w:type="spellStart"/>
            <w:r>
              <w:t>ms</w:t>
            </w:r>
            <w:proofErr w:type="spellEnd"/>
            <w:r>
              <w:t>)</w:t>
            </w:r>
          </w:p>
          <w:p w14:paraId="29A1D055" w14:textId="77777777" w:rsidR="00F23096" w:rsidRDefault="00F23096" w:rsidP="00F23096">
            <w:r>
              <w:t>#0 (MCL=6ms), #1 (MCL=6ms)</w:t>
            </w:r>
          </w:p>
          <w:p w14:paraId="3FC208BF" w14:textId="77777777" w:rsidR="00F23096" w:rsidRDefault="00F23096" w:rsidP="00F23096">
            <w:r>
              <w:t>#4 (MCL=6ms), #5 (MCL=6ms)</w:t>
            </w:r>
          </w:p>
          <w:p w14:paraId="11D66640" w14:textId="77777777" w:rsidR="00F23096" w:rsidRDefault="00F23096" w:rsidP="00F23096">
            <w:r>
              <w:t>#24 (MCL=10ms)</w:t>
            </w:r>
          </w:p>
          <w:p w14:paraId="0DED4243" w14:textId="691D5713" w:rsidR="00F23096" w:rsidRDefault="00F23096" w:rsidP="00F23096">
            <w:r>
              <w:t>#25 (MCL=20ms)</w:t>
            </w:r>
          </w:p>
        </w:tc>
        <w:tc>
          <w:tcPr>
            <w:tcW w:w="2676" w:type="dxa"/>
          </w:tcPr>
          <w:p w14:paraId="297BB0B1" w14:textId="77777777" w:rsidR="00E82AE3" w:rsidRDefault="00B34477" w:rsidP="00E2714B">
            <w:r>
              <w:t>40ms, 80ms</w:t>
            </w:r>
          </w:p>
          <w:p w14:paraId="130AC1DA" w14:textId="77777777" w:rsidR="00F23096" w:rsidRDefault="00F23096" w:rsidP="00E2714B">
            <w:r>
              <w:t>20ms, 160ms</w:t>
            </w:r>
          </w:p>
          <w:p w14:paraId="244CDCFC" w14:textId="77777777" w:rsidR="005F6763" w:rsidRDefault="005F6763" w:rsidP="005F6763">
            <w:r>
              <w:t>20ms, 40ms</w:t>
            </w:r>
          </w:p>
          <w:p w14:paraId="33C6790D" w14:textId="77777777" w:rsidR="005F6763" w:rsidRDefault="005F6763" w:rsidP="005F6763">
            <w:r>
              <w:t>80ms, 160ms</w:t>
            </w:r>
          </w:p>
          <w:p w14:paraId="42346D35" w14:textId="77777777" w:rsidR="00F23096" w:rsidRDefault="00F23096" w:rsidP="00F23096">
            <w:r>
              <w:t>40ms, 80ms</w:t>
            </w:r>
          </w:p>
          <w:p w14:paraId="3E21ED61" w14:textId="77777777" w:rsidR="00F23096" w:rsidRDefault="00F23096" w:rsidP="00F23096">
            <w:r>
              <w:t>20ms, 160ms</w:t>
            </w:r>
          </w:p>
          <w:p w14:paraId="2EAD388A" w14:textId="77777777" w:rsidR="00F23096" w:rsidRDefault="00F23096" w:rsidP="00F23096">
            <w:r>
              <w:t>80ms</w:t>
            </w:r>
          </w:p>
          <w:p w14:paraId="016EF50B" w14:textId="465EC034" w:rsidR="00F23096" w:rsidRDefault="00F23096" w:rsidP="00F23096">
            <w:r>
              <w:t>160ms</w:t>
            </w:r>
          </w:p>
        </w:tc>
      </w:tr>
      <w:tr w:rsidR="00B34477" w14:paraId="070191FE" w14:textId="2164341E" w:rsidTr="00F52AB1">
        <w:tc>
          <w:tcPr>
            <w:tcW w:w="2689" w:type="dxa"/>
          </w:tcPr>
          <w:p w14:paraId="2BC4F575" w14:textId="275D93C7" w:rsidR="00B34477" w:rsidRDefault="00B34477" w:rsidP="00B34477">
            <w:r>
              <w:t>4ms</w:t>
            </w:r>
          </w:p>
        </w:tc>
        <w:tc>
          <w:tcPr>
            <w:tcW w:w="4252" w:type="dxa"/>
          </w:tcPr>
          <w:p w14:paraId="59BB73B8" w14:textId="77777777" w:rsidR="00B34477" w:rsidRDefault="00B34477" w:rsidP="00B34477">
            <w:r>
              <w:t>#0 (MCL=6ms), #1 (MCL=6ms)</w:t>
            </w:r>
          </w:p>
          <w:p w14:paraId="2DF6F351" w14:textId="77777777" w:rsidR="00B34477" w:rsidRDefault="00B34477" w:rsidP="00B34477">
            <w:r>
              <w:t>#4 (MCL=6ms), #5 (MCL=6ms)</w:t>
            </w:r>
          </w:p>
          <w:p w14:paraId="75E127B7" w14:textId="77777777" w:rsidR="00F23096" w:rsidRDefault="00F23096" w:rsidP="00F23096">
            <w:r>
              <w:lastRenderedPageBreak/>
              <w:t>#24 (MCL=10ms)</w:t>
            </w:r>
          </w:p>
          <w:p w14:paraId="3E0954A8" w14:textId="59BD87A6" w:rsidR="00F23096" w:rsidRDefault="00F23096" w:rsidP="00F23096">
            <w:r>
              <w:t>#25 (MCL=20ms)</w:t>
            </w:r>
          </w:p>
        </w:tc>
        <w:tc>
          <w:tcPr>
            <w:tcW w:w="2676" w:type="dxa"/>
          </w:tcPr>
          <w:p w14:paraId="43280E16" w14:textId="77777777" w:rsidR="00B34477" w:rsidRDefault="00B34477" w:rsidP="00B34477">
            <w:r>
              <w:lastRenderedPageBreak/>
              <w:t>40ms, 80ms</w:t>
            </w:r>
          </w:p>
          <w:p w14:paraId="365CCF68" w14:textId="77777777" w:rsidR="00B34477" w:rsidRDefault="00B34477" w:rsidP="00B34477">
            <w:r>
              <w:t xml:space="preserve">20ms, </w:t>
            </w:r>
            <w:r w:rsidR="00F23096">
              <w:t>160ms</w:t>
            </w:r>
          </w:p>
          <w:p w14:paraId="218DAA31" w14:textId="77777777" w:rsidR="00F23096" w:rsidRDefault="00F23096" w:rsidP="00F23096">
            <w:r>
              <w:lastRenderedPageBreak/>
              <w:t>80ms</w:t>
            </w:r>
          </w:p>
          <w:p w14:paraId="1C301ED9" w14:textId="52C6D25F" w:rsidR="00F23096" w:rsidRDefault="00F23096" w:rsidP="00F23096">
            <w:r>
              <w:t>160ms</w:t>
            </w:r>
          </w:p>
        </w:tc>
      </w:tr>
      <w:tr w:rsidR="00B34477" w14:paraId="50D1ED38" w14:textId="18D90EE6" w:rsidTr="00F52AB1">
        <w:tc>
          <w:tcPr>
            <w:tcW w:w="2689" w:type="dxa"/>
          </w:tcPr>
          <w:p w14:paraId="624A7265" w14:textId="5B9612D6" w:rsidR="00B34477" w:rsidRDefault="00B34477" w:rsidP="00B34477">
            <w:r>
              <w:lastRenderedPageBreak/>
              <w:t>6ms</w:t>
            </w:r>
          </w:p>
        </w:tc>
        <w:tc>
          <w:tcPr>
            <w:tcW w:w="4252" w:type="dxa"/>
          </w:tcPr>
          <w:p w14:paraId="7DE7A5BD" w14:textId="77777777" w:rsidR="00B34477" w:rsidRDefault="00B34477" w:rsidP="00B34477">
            <w:r>
              <w:t>#24 (MCL=10ms)</w:t>
            </w:r>
          </w:p>
          <w:p w14:paraId="5D138493" w14:textId="3ACE4C68" w:rsidR="00F23096" w:rsidRDefault="00F23096" w:rsidP="00B34477">
            <w:r>
              <w:t>#25 (MCL=20ms)</w:t>
            </w:r>
          </w:p>
        </w:tc>
        <w:tc>
          <w:tcPr>
            <w:tcW w:w="2676" w:type="dxa"/>
          </w:tcPr>
          <w:p w14:paraId="4987B74E" w14:textId="77777777" w:rsidR="00B34477" w:rsidRDefault="00B34477" w:rsidP="00B34477">
            <w:r>
              <w:t>80ms</w:t>
            </w:r>
          </w:p>
          <w:p w14:paraId="5A1D51E3" w14:textId="7820AFF9" w:rsidR="00F23096" w:rsidRDefault="00F23096" w:rsidP="00B34477">
            <w:r>
              <w:t>160ms</w:t>
            </w:r>
          </w:p>
        </w:tc>
      </w:tr>
      <w:tr w:rsidR="00B34477" w14:paraId="225D16B3" w14:textId="53383E61" w:rsidTr="00F52AB1">
        <w:tc>
          <w:tcPr>
            <w:tcW w:w="2689" w:type="dxa"/>
          </w:tcPr>
          <w:p w14:paraId="208653D0" w14:textId="52888D00" w:rsidR="00B34477" w:rsidRDefault="00B34477" w:rsidP="00B34477">
            <w:r>
              <w:t>8ms</w:t>
            </w:r>
          </w:p>
        </w:tc>
        <w:tc>
          <w:tcPr>
            <w:tcW w:w="4252" w:type="dxa"/>
          </w:tcPr>
          <w:p w14:paraId="582305CC" w14:textId="77777777" w:rsidR="00B34477" w:rsidRDefault="00B34477" w:rsidP="00B34477">
            <w:r>
              <w:t>#24 (MCL=10ms)</w:t>
            </w:r>
          </w:p>
          <w:p w14:paraId="5C4A1D90" w14:textId="52A257EC" w:rsidR="00F23096" w:rsidRDefault="00F23096" w:rsidP="00B34477">
            <w:r>
              <w:t>#25 (MCL=20ms)</w:t>
            </w:r>
          </w:p>
        </w:tc>
        <w:tc>
          <w:tcPr>
            <w:tcW w:w="2676" w:type="dxa"/>
          </w:tcPr>
          <w:p w14:paraId="62DFF538" w14:textId="77777777" w:rsidR="00B34477" w:rsidRDefault="00B34477" w:rsidP="00B34477">
            <w:r>
              <w:t>80ms</w:t>
            </w:r>
          </w:p>
          <w:p w14:paraId="2FBDE841" w14:textId="44CF5AD5" w:rsidR="00F23096" w:rsidRDefault="00F23096" w:rsidP="00B34477">
            <w:r>
              <w:t>160ms</w:t>
            </w:r>
          </w:p>
        </w:tc>
      </w:tr>
      <w:tr w:rsidR="00B34477" w14:paraId="18B96CBB" w14:textId="0A2EF6C4" w:rsidTr="00F52AB1">
        <w:tc>
          <w:tcPr>
            <w:tcW w:w="2689" w:type="dxa"/>
          </w:tcPr>
          <w:p w14:paraId="683C8E64" w14:textId="1DF170FE" w:rsidR="00B34477" w:rsidRDefault="00B34477" w:rsidP="00B34477">
            <w:r>
              <w:t>12ms</w:t>
            </w:r>
          </w:p>
        </w:tc>
        <w:tc>
          <w:tcPr>
            <w:tcW w:w="4252" w:type="dxa"/>
          </w:tcPr>
          <w:p w14:paraId="762F8976" w14:textId="3F01FD7A" w:rsidR="00B34477" w:rsidRDefault="00B34477" w:rsidP="00B34477">
            <w:r>
              <w:t>#25 (MCL=20ms)</w:t>
            </w:r>
          </w:p>
        </w:tc>
        <w:tc>
          <w:tcPr>
            <w:tcW w:w="2676" w:type="dxa"/>
          </w:tcPr>
          <w:p w14:paraId="46BD62F8" w14:textId="1BEBFA0B" w:rsidR="00B34477" w:rsidRDefault="00B34477" w:rsidP="00B34477">
            <w:r>
              <w:t>160ms</w:t>
            </w:r>
          </w:p>
        </w:tc>
      </w:tr>
      <w:tr w:rsidR="00B34477" w14:paraId="626045F8" w14:textId="63C509E4" w:rsidTr="00F52AB1">
        <w:tc>
          <w:tcPr>
            <w:tcW w:w="2689" w:type="dxa"/>
          </w:tcPr>
          <w:p w14:paraId="1C8CF4F6" w14:textId="57B30706" w:rsidR="00B34477" w:rsidRDefault="00B34477" w:rsidP="00B34477">
            <w:r>
              <w:t>16ms</w:t>
            </w:r>
          </w:p>
        </w:tc>
        <w:tc>
          <w:tcPr>
            <w:tcW w:w="4252" w:type="dxa"/>
          </w:tcPr>
          <w:p w14:paraId="669E4F97" w14:textId="46E44A44" w:rsidR="00B34477" w:rsidRDefault="00B34477" w:rsidP="00B34477">
            <w:r>
              <w:t>#25 (MCL=20ms)</w:t>
            </w:r>
          </w:p>
        </w:tc>
        <w:tc>
          <w:tcPr>
            <w:tcW w:w="2676" w:type="dxa"/>
          </w:tcPr>
          <w:p w14:paraId="19195A3B" w14:textId="375A3D3C" w:rsidR="00B34477" w:rsidRDefault="00B34477" w:rsidP="00B34477">
            <w:r>
              <w:t>160ms</w:t>
            </w:r>
          </w:p>
        </w:tc>
      </w:tr>
    </w:tbl>
    <w:p w14:paraId="0562BAD2" w14:textId="13F69A87" w:rsidR="00E82AE3" w:rsidRDefault="005F6763" w:rsidP="005F6763">
      <w:pPr>
        <w:pStyle w:val="Caption"/>
        <w:spacing w:before="120"/>
      </w:pPr>
      <w:r>
        <w:t>Table 1: Time window support in case of configured per-UE MG or per-FR MG in FR1.</w:t>
      </w:r>
    </w:p>
    <w:tbl>
      <w:tblPr>
        <w:tblStyle w:val="TableGrid"/>
        <w:tblW w:w="0" w:type="auto"/>
        <w:tblLook w:val="04A0" w:firstRow="1" w:lastRow="0" w:firstColumn="1" w:lastColumn="0" w:noHBand="0" w:noVBand="1"/>
      </w:tblPr>
      <w:tblGrid>
        <w:gridCol w:w="2689"/>
        <w:gridCol w:w="4252"/>
        <w:gridCol w:w="2676"/>
      </w:tblGrid>
      <w:tr w:rsidR="005F6763" w14:paraId="14CA863A" w14:textId="77777777" w:rsidTr="00F52AB1">
        <w:tc>
          <w:tcPr>
            <w:tcW w:w="2689" w:type="dxa"/>
          </w:tcPr>
          <w:p w14:paraId="65A74AE5" w14:textId="77777777" w:rsidR="005F6763" w:rsidRDefault="005F6763" w:rsidP="00C4391A">
            <w:r>
              <w:t>Time window length</w:t>
            </w:r>
          </w:p>
        </w:tc>
        <w:tc>
          <w:tcPr>
            <w:tcW w:w="4252" w:type="dxa"/>
          </w:tcPr>
          <w:p w14:paraId="5DF11951" w14:textId="77777777" w:rsidR="005F6763" w:rsidRDefault="005F6763" w:rsidP="00C4391A">
            <w:r>
              <w:t>Suitable GP</w:t>
            </w:r>
          </w:p>
        </w:tc>
        <w:tc>
          <w:tcPr>
            <w:tcW w:w="2676" w:type="dxa"/>
          </w:tcPr>
          <w:p w14:paraId="0565285F" w14:textId="77777777" w:rsidR="005F6763" w:rsidRDefault="005F6763" w:rsidP="00C4391A">
            <w:r>
              <w:t>MGRP</w:t>
            </w:r>
          </w:p>
        </w:tc>
      </w:tr>
      <w:tr w:rsidR="00F52AB1" w14:paraId="6D568A32" w14:textId="77777777" w:rsidTr="00F52AB1">
        <w:tc>
          <w:tcPr>
            <w:tcW w:w="2689" w:type="dxa"/>
          </w:tcPr>
          <w:p w14:paraId="726822BE" w14:textId="0438A8CA" w:rsidR="00F52AB1" w:rsidRDefault="00F52AB1" w:rsidP="00F52AB1">
            <w:r>
              <w:t>1ms</w:t>
            </w:r>
          </w:p>
        </w:tc>
        <w:tc>
          <w:tcPr>
            <w:tcW w:w="4252" w:type="dxa"/>
          </w:tcPr>
          <w:p w14:paraId="7BCF91F0" w14:textId="2097A492" w:rsidR="00F52AB1" w:rsidRDefault="00F52AB1" w:rsidP="00F52AB1">
            <w:r>
              <w:t>#20 (MCL=1.5ms), #21 (MCL=1.5ms)</w:t>
            </w:r>
          </w:p>
          <w:p w14:paraId="651EA8A9" w14:textId="03B74337" w:rsidR="00F52AB1" w:rsidRDefault="00F52AB1" w:rsidP="00F52AB1">
            <w:r>
              <w:t>#22 (MCL=1.5ms), #23 (MCL=1.5ms)</w:t>
            </w:r>
          </w:p>
          <w:p w14:paraId="300E436C" w14:textId="77777777" w:rsidR="00F52AB1" w:rsidRDefault="00F52AB1" w:rsidP="00F52AB1">
            <w:r>
              <w:t>#16 (MCL=3.5ms), #17 (MCL=3.5ms)</w:t>
            </w:r>
          </w:p>
          <w:p w14:paraId="2E3D6326" w14:textId="77777777" w:rsidR="00F52AB1" w:rsidRDefault="00F52AB1" w:rsidP="00F52AB1">
            <w:r>
              <w:t>#18 (MCL=3.5ms), #19 (MCL=3.5ms)</w:t>
            </w:r>
          </w:p>
          <w:p w14:paraId="04116547" w14:textId="77777777" w:rsidR="00F52AB1" w:rsidRDefault="00F52AB1" w:rsidP="00F52AB1">
            <w:r>
              <w:t>#12 (MCL=5.5ms), #13 (MCL=5.5ms)</w:t>
            </w:r>
          </w:p>
          <w:p w14:paraId="2A66F850" w14:textId="77777777" w:rsidR="00F52AB1" w:rsidRDefault="00F52AB1" w:rsidP="00F52AB1">
            <w:r>
              <w:t>#14 (MCL=5.5ms), #15 (MCL=5.5ms)</w:t>
            </w:r>
          </w:p>
          <w:p w14:paraId="4B50CC49" w14:textId="77777777" w:rsidR="00F52AB1" w:rsidRDefault="00F52AB1" w:rsidP="00F52AB1">
            <w:r>
              <w:t>#24 (MCL=10ms)</w:t>
            </w:r>
          </w:p>
          <w:p w14:paraId="3B113815" w14:textId="75B9E156" w:rsidR="00F52AB1" w:rsidRDefault="00F52AB1" w:rsidP="00F52AB1">
            <w:r>
              <w:t>#25 (MCL=20ms)</w:t>
            </w:r>
          </w:p>
        </w:tc>
        <w:tc>
          <w:tcPr>
            <w:tcW w:w="2676" w:type="dxa"/>
          </w:tcPr>
          <w:p w14:paraId="515A71C7" w14:textId="77777777" w:rsidR="00F52AB1" w:rsidRDefault="00F52AB1" w:rsidP="00F52AB1">
            <w:r>
              <w:t>20ms, 40ms</w:t>
            </w:r>
          </w:p>
          <w:p w14:paraId="75C63E8C" w14:textId="5A45CDB0" w:rsidR="00F52AB1" w:rsidRDefault="00F52AB1" w:rsidP="00F52AB1">
            <w:r>
              <w:t>80ms, 160ms</w:t>
            </w:r>
          </w:p>
          <w:p w14:paraId="7CB76E2F" w14:textId="58C4177F" w:rsidR="00F52AB1" w:rsidRDefault="00F52AB1" w:rsidP="00F52AB1">
            <w:r>
              <w:t>20ms, 40ms</w:t>
            </w:r>
          </w:p>
          <w:p w14:paraId="240B004E" w14:textId="77777777" w:rsidR="00F52AB1" w:rsidRDefault="00F52AB1" w:rsidP="00F52AB1">
            <w:r>
              <w:t>80ms, 160ms</w:t>
            </w:r>
          </w:p>
          <w:p w14:paraId="5517744C" w14:textId="77777777" w:rsidR="00F52AB1" w:rsidRDefault="00F52AB1" w:rsidP="00F52AB1">
            <w:r>
              <w:t>20ms, 40ms</w:t>
            </w:r>
          </w:p>
          <w:p w14:paraId="7FD557C7" w14:textId="77777777" w:rsidR="00F52AB1" w:rsidRDefault="00F52AB1" w:rsidP="00F52AB1">
            <w:r>
              <w:t>80ms, 160ms</w:t>
            </w:r>
          </w:p>
          <w:p w14:paraId="36957B22" w14:textId="77777777" w:rsidR="00F52AB1" w:rsidRDefault="00F52AB1" w:rsidP="00F52AB1">
            <w:r>
              <w:t>80ms</w:t>
            </w:r>
          </w:p>
          <w:p w14:paraId="7A9626AC" w14:textId="1FA19B59" w:rsidR="00F52AB1" w:rsidRDefault="00F52AB1" w:rsidP="00F52AB1">
            <w:r>
              <w:t>160ms</w:t>
            </w:r>
          </w:p>
        </w:tc>
      </w:tr>
      <w:tr w:rsidR="00F52AB1" w14:paraId="00C1813E" w14:textId="77777777" w:rsidTr="00F52AB1">
        <w:tc>
          <w:tcPr>
            <w:tcW w:w="2689" w:type="dxa"/>
          </w:tcPr>
          <w:p w14:paraId="2D04CECE" w14:textId="704B79F9" w:rsidR="00F52AB1" w:rsidRDefault="00F52AB1" w:rsidP="00C4391A">
            <w:r>
              <w:t>2ms</w:t>
            </w:r>
          </w:p>
        </w:tc>
        <w:tc>
          <w:tcPr>
            <w:tcW w:w="4252" w:type="dxa"/>
          </w:tcPr>
          <w:p w14:paraId="49324DC5" w14:textId="5C2E1DB2" w:rsidR="00F52AB1" w:rsidRDefault="00F52AB1" w:rsidP="00F52AB1">
            <w:r>
              <w:t>#16 (MCL=3.5ms), #17 (MCL=3.5ms)</w:t>
            </w:r>
          </w:p>
          <w:p w14:paraId="2AC10039" w14:textId="6956077C" w:rsidR="00F52AB1" w:rsidRDefault="00F52AB1" w:rsidP="00F52AB1">
            <w:r>
              <w:t>#18 (MCL=3.5ms), #19 (MCL=3.5ms)</w:t>
            </w:r>
          </w:p>
          <w:p w14:paraId="27BB58EB" w14:textId="45BACFC1" w:rsidR="00F52AB1" w:rsidRDefault="00F52AB1" w:rsidP="00F52AB1">
            <w:r>
              <w:t>#12 (MCL=5.5ms), #13 (MCL=5.5ms)</w:t>
            </w:r>
          </w:p>
          <w:p w14:paraId="594F09CF" w14:textId="77777777" w:rsidR="00F52AB1" w:rsidRDefault="00F52AB1" w:rsidP="00F52AB1">
            <w:r>
              <w:t>#14 (MCL=5.5ms), #15 (MCL=5.5ms)</w:t>
            </w:r>
          </w:p>
          <w:p w14:paraId="48382D41" w14:textId="77777777" w:rsidR="00F52AB1" w:rsidRDefault="00F52AB1" w:rsidP="00F52AB1">
            <w:r>
              <w:t>#24 (MCL=10ms)</w:t>
            </w:r>
          </w:p>
          <w:p w14:paraId="2C7E8DA1" w14:textId="2E2CF566" w:rsidR="00F52AB1" w:rsidRDefault="00F52AB1" w:rsidP="00F52AB1">
            <w:r>
              <w:t>#25 (MCL=20ms)</w:t>
            </w:r>
          </w:p>
        </w:tc>
        <w:tc>
          <w:tcPr>
            <w:tcW w:w="2676" w:type="dxa"/>
          </w:tcPr>
          <w:p w14:paraId="677C7BA4" w14:textId="77777777" w:rsidR="00F52AB1" w:rsidRDefault="00F52AB1" w:rsidP="00F52AB1">
            <w:r>
              <w:t>20ms, 40ms</w:t>
            </w:r>
          </w:p>
          <w:p w14:paraId="2DA02BC7" w14:textId="77777777" w:rsidR="00F52AB1" w:rsidRDefault="00F52AB1" w:rsidP="00F52AB1">
            <w:r>
              <w:t>80ms, 160ms</w:t>
            </w:r>
          </w:p>
          <w:p w14:paraId="7EB7AEFC" w14:textId="77777777" w:rsidR="00F52AB1" w:rsidRDefault="00F52AB1" w:rsidP="00F52AB1">
            <w:r>
              <w:t>20ms, 40ms</w:t>
            </w:r>
          </w:p>
          <w:p w14:paraId="335C806D" w14:textId="7A1B8D11" w:rsidR="00F52AB1" w:rsidRDefault="00F52AB1" w:rsidP="00F52AB1">
            <w:r>
              <w:t>80ms, 160ms</w:t>
            </w:r>
          </w:p>
          <w:p w14:paraId="74BC4C07" w14:textId="77777777" w:rsidR="00F52AB1" w:rsidRDefault="00F52AB1" w:rsidP="00F52AB1">
            <w:r>
              <w:t>80ms</w:t>
            </w:r>
          </w:p>
          <w:p w14:paraId="0E0C1655" w14:textId="76BDA778" w:rsidR="00F52AB1" w:rsidRDefault="00F52AB1" w:rsidP="00F52AB1">
            <w:r>
              <w:t>160ms</w:t>
            </w:r>
          </w:p>
        </w:tc>
      </w:tr>
      <w:tr w:rsidR="005F6763" w14:paraId="48ED5C70" w14:textId="77777777" w:rsidTr="00F52AB1">
        <w:tc>
          <w:tcPr>
            <w:tcW w:w="2689" w:type="dxa"/>
          </w:tcPr>
          <w:p w14:paraId="2C0087CB" w14:textId="77777777" w:rsidR="005F6763" w:rsidRDefault="005F6763" w:rsidP="00C4391A">
            <w:r>
              <w:t>4ms</w:t>
            </w:r>
          </w:p>
        </w:tc>
        <w:tc>
          <w:tcPr>
            <w:tcW w:w="4252" w:type="dxa"/>
          </w:tcPr>
          <w:p w14:paraId="2B663251" w14:textId="67520463" w:rsidR="005F6763" w:rsidRDefault="005F6763" w:rsidP="00C4391A">
            <w:r>
              <w:t>#12 (MCL=5.5ms), #13 (MCL=5.5ms)</w:t>
            </w:r>
          </w:p>
          <w:p w14:paraId="0AA5106A" w14:textId="4E00EDCA" w:rsidR="005F6763" w:rsidRDefault="005F6763" w:rsidP="00C4391A">
            <w:r>
              <w:t>#14 (MCL=5.5ms), #15 (MCL=5.5ms)</w:t>
            </w:r>
          </w:p>
          <w:p w14:paraId="797374D1" w14:textId="77777777" w:rsidR="005F6763" w:rsidRDefault="005F6763" w:rsidP="00C4391A">
            <w:r>
              <w:t>#24 (MCL=10ms)</w:t>
            </w:r>
          </w:p>
          <w:p w14:paraId="5D556C9C" w14:textId="77777777" w:rsidR="005F6763" w:rsidRDefault="005F6763" w:rsidP="00C4391A">
            <w:r>
              <w:t>#25 (MCL=20ms)</w:t>
            </w:r>
          </w:p>
        </w:tc>
        <w:tc>
          <w:tcPr>
            <w:tcW w:w="2676" w:type="dxa"/>
          </w:tcPr>
          <w:p w14:paraId="31349216" w14:textId="22E4B481" w:rsidR="005F6763" w:rsidRDefault="005F6763" w:rsidP="00C4391A">
            <w:r>
              <w:t>20ms, 40ms</w:t>
            </w:r>
          </w:p>
          <w:p w14:paraId="48D521AB" w14:textId="235CD9BD" w:rsidR="005F6763" w:rsidRDefault="005F6763" w:rsidP="00C4391A">
            <w:r>
              <w:t>80ms, 160ms</w:t>
            </w:r>
          </w:p>
          <w:p w14:paraId="3379887F" w14:textId="77777777" w:rsidR="005F6763" w:rsidRDefault="005F6763" w:rsidP="00C4391A">
            <w:r>
              <w:t>80ms</w:t>
            </w:r>
          </w:p>
          <w:p w14:paraId="58762EC7" w14:textId="77777777" w:rsidR="005F6763" w:rsidRDefault="005F6763" w:rsidP="00C4391A">
            <w:r>
              <w:t>160ms</w:t>
            </w:r>
          </w:p>
        </w:tc>
      </w:tr>
    </w:tbl>
    <w:p w14:paraId="2D2E78E0" w14:textId="27B3C635" w:rsidR="005F6763" w:rsidRDefault="005F6763" w:rsidP="005F6763">
      <w:pPr>
        <w:pStyle w:val="Caption"/>
        <w:spacing w:before="120"/>
      </w:pPr>
      <w:r>
        <w:t xml:space="preserve">Table </w:t>
      </w:r>
      <w:r w:rsidR="00F52AB1">
        <w:t>2</w:t>
      </w:r>
      <w:r>
        <w:t>: Time window support in case of configured per-FR MG in FR2.</w:t>
      </w:r>
    </w:p>
    <w:p w14:paraId="2B750A76" w14:textId="28A92B99" w:rsidR="00F429C1" w:rsidRDefault="00F429C1" w:rsidP="00E2714B">
      <w:pPr>
        <w:pStyle w:val="RAN4proposal"/>
      </w:pPr>
      <w:r>
        <w:t>For each duration of the time window, RAN4 to define appropriate measurement gap patterns for per-UE MG and per-FR MG</w:t>
      </w:r>
      <w:r w:rsidR="00F52AB1">
        <w:t xml:space="preserve"> according to Table 1 and Table 2. </w:t>
      </w:r>
    </w:p>
    <w:p w14:paraId="6BB6459E" w14:textId="17D1BE69" w:rsidR="00C23758" w:rsidRDefault="00E865B2" w:rsidP="00E2714B">
      <w:pPr>
        <w:pStyle w:val="RAN4proposal"/>
      </w:pPr>
      <w:r>
        <w:t>The sequence of time windows for DL CPP needs t</w:t>
      </w:r>
      <w:r w:rsidR="00290619">
        <w:t>o have</w:t>
      </w:r>
      <w:r>
        <w:t xml:space="preserve"> </w:t>
      </w:r>
      <w:r w:rsidR="00F429C1">
        <w:t xml:space="preserve">full </w:t>
      </w:r>
      <w:r>
        <w:t>overlapp</w:t>
      </w:r>
      <w:r w:rsidR="00290619">
        <w:t>ing</w:t>
      </w:r>
      <w:r>
        <w:t xml:space="preserve"> with measurement gap occasions in RRC_CONNECTED state. </w:t>
      </w:r>
      <w:r w:rsidR="00CA5E5A">
        <w:t xml:space="preserve"> </w:t>
      </w:r>
    </w:p>
    <w:p w14:paraId="55151C9A" w14:textId="77777777" w:rsidR="00412A8F" w:rsidRPr="00844D9B" w:rsidRDefault="00412A8F" w:rsidP="00412A8F">
      <w:pPr>
        <w:pStyle w:val="RAN4H3"/>
      </w:pPr>
      <w:bookmarkStart w:id="7" w:name="_Hlk146275897"/>
      <w:r w:rsidRPr="00844D9B">
        <w:t>Applicable number of measurement instances</w:t>
      </w:r>
    </w:p>
    <w:bookmarkEnd w:id="7"/>
    <w:p w14:paraId="25F71F68" w14:textId="77777777" w:rsidR="00412A8F" w:rsidRPr="00CF5073" w:rsidRDefault="00412A8F" w:rsidP="00412A8F">
      <w:pPr>
        <w:rPr>
          <w:lang w:val="en-GB"/>
        </w:rPr>
      </w:pPr>
      <w:r>
        <w:t>RAN1 #114 achieved following agreement on the a</w:t>
      </w:r>
      <w:r w:rsidRPr="00CF5073">
        <w:t>pplicable number of measurement instances</w:t>
      </w:r>
      <w:r>
        <w:t xml:space="preserve"> for DL CPP </w:t>
      </w:r>
      <w:r>
        <w:rPr>
          <w:lang w:val="en-GB"/>
        </w:rPr>
        <w:t>(see Annex)</w:t>
      </w:r>
      <w:r w:rsidRPr="00C01A83">
        <w:rPr>
          <w:lang w:val="en-GB"/>
        </w:rPr>
        <w:t>:</w:t>
      </w:r>
    </w:p>
    <w:tbl>
      <w:tblPr>
        <w:tblStyle w:val="TableGrid"/>
        <w:tblW w:w="0" w:type="auto"/>
        <w:tblLook w:val="04A0" w:firstRow="1" w:lastRow="0" w:firstColumn="1" w:lastColumn="0" w:noHBand="0" w:noVBand="1"/>
      </w:tblPr>
      <w:tblGrid>
        <w:gridCol w:w="9617"/>
      </w:tblGrid>
      <w:tr w:rsidR="00412A8F" w14:paraId="46692889" w14:textId="77777777" w:rsidTr="00C4391A">
        <w:tc>
          <w:tcPr>
            <w:tcW w:w="9617" w:type="dxa"/>
          </w:tcPr>
          <w:p w14:paraId="147C9BFF" w14:textId="77777777" w:rsidR="00412A8F" w:rsidRPr="0092679F" w:rsidRDefault="00412A8F" w:rsidP="00C4391A">
            <w:pPr>
              <w:spacing w:before="120"/>
              <w:rPr>
                <w:rFonts w:eastAsia="Times New Roman" w:cs="Times New Roman"/>
                <w:szCs w:val="20"/>
                <w:lang w:val="en-GB" w:eastAsia="en-GB"/>
              </w:rPr>
            </w:pPr>
            <w:r w:rsidRPr="0092679F">
              <w:rPr>
                <w:rFonts w:eastAsia="Times New Roman" w:cs="Times New Roman"/>
                <w:szCs w:val="20"/>
                <w:highlight w:val="green"/>
                <w:lang w:val="en-GB" w:eastAsia="en-GB"/>
              </w:rPr>
              <w:t>Agreement</w:t>
            </w:r>
          </w:p>
          <w:p w14:paraId="0B79367E" w14:textId="77777777" w:rsidR="00412A8F" w:rsidRPr="0092679F" w:rsidRDefault="00412A8F" w:rsidP="00C4391A">
            <w:pPr>
              <w:contextualSpacing/>
              <w:rPr>
                <w:rFonts w:eastAsia="Times New Roman" w:cs="Times New Roman"/>
                <w:szCs w:val="20"/>
                <w:lang w:val="en-GB" w:eastAsia="en-GB"/>
              </w:rPr>
            </w:pPr>
            <w:r w:rsidRPr="0092679F">
              <w:rPr>
                <w:rFonts w:eastAsia="Times New Roman" w:cs="Times New Roman"/>
                <w:szCs w:val="20"/>
                <w:lang w:val="en-GB" w:eastAsia="en-GB"/>
              </w:rPr>
              <w:t xml:space="preserve">Each DL RSCP/RSCPD measurement instance is obtained with </w:t>
            </w:r>
            <m:oMath>
              <m:sSub>
                <m:sSubPr>
                  <m:ctrlPr>
                    <w:rPr>
                      <w:rFonts w:ascii="Cambria Math" w:eastAsia="Times New Roman" w:hAnsi="Cambria Math" w:cs="Times New Roman"/>
                      <w:i/>
                      <w:iCs/>
                      <w:szCs w:val="20"/>
                      <w:lang w:eastAsia="en-GB"/>
                    </w:rPr>
                  </m:ctrlPr>
                </m:sSubPr>
                <m:e>
                  <m:r>
                    <m:rPr>
                      <m:sty m:val="p"/>
                    </m:rPr>
                    <w:rPr>
                      <w:rFonts w:ascii="Cambria Math" w:eastAsia="Times New Roman" w:hAnsi="Cambria Math" w:cs="Times New Roman"/>
                      <w:szCs w:val="20"/>
                      <w:lang w:val="en-GB" w:eastAsia="en-GB"/>
                    </w:rPr>
                    <m:t>N</m:t>
                  </m:r>
                </m:e>
                <m:sub>
                  <m:r>
                    <m:rPr>
                      <m:sty m:val="p"/>
                    </m:rPr>
                    <w:rPr>
                      <w:rFonts w:ascii="Cambria Math" w:eastAsia="Times New Roman" w:hAnsi="Cambria Math" w:cs="Times New Roman"/>
                      <w:szCs w:val="20"/>
                      <w:lang w:val="en-GB" w:eastAsia="en-GB"/>
                    </w:rPr>
                    <m:t>sample</m:t>
                  </m:r>
                </m:sub>
              </m:sSub>
              <m:r>
                <m:rPr>
                  <m:sty m:val="p"/>
                </m:rPr>
                <w:rPr>
                  <w:rFonts w:ascii="Cambria Math" w:eastAsia="Times New Roman" w:hAnsi="Cambria Math" w:cs="Times New Roman"/>
                  <w:szCs w:val="20"/>
                  <w:lang w:val="en-GB" w:eastAsia="en-GB"/>
                </w:rPr>
                <m:t>=1</m:t>
              </m:r>
            </m:oMath>
            <w:r w:rsidRPr="0092679F">
              <w:rPr>
                <w:rFonts w:eastAsia="Times New Roman" w:cs="Times New Roman"/>
                <w:szCs w:val="20"/>
                <w:lang w:val="en-GB" w:eastAsia="en-GB"/>
              </w:rPr>
              <w:t xml:space="preserve"> sample only.</w:t>
            </w:r>
          </w:p>
          <w:p w14:paraId="442C43BC" w14:textId="77777777" w:rsidR="00412A8F" w:rsidRPr="0092679F" w:rsidRDefault="00412A8F" w:rsidP="00C4391A">
            <w:pPr>
              <w:contextualSpacing/>
              <w:rPr>
                <w:rFonts w:eastAsia="Times New Roman" w:cs="Times New Roman"/>
                <w:szCs w:val="20"/>
                <w:lang w:val="en-GB" w:eastAsia="en-GB"/>
              </w:rPr>
            </w:pPr>
            <w:r w:rsidRPr="0092679F">
              <w:rPr>
                <w:rFonts w:eastAsia="Times New Roman" w:cs="Times New Roman"/>
                <w:szCs w:val="20"/>
                <w:lang w:val="en-GB" w:eastAsia="en-GB"/>
              </w:rPr>
              <w:t> </w:t>
            </w:r>
          </w:p>
          <w:p w14:paraId="712F5378" w14:textId="77777777" w:rsidR="00412A8F" w:rsidRPr="0092679F" w:rsidRDefault="00412A8F" w:rsidP="00C4391A">
            <w:pPr>
              <w:contextualSpacing/>
              <w:rPr>
                <w:rFonts w:eastAsia="Times New Roman" w:cs="Times New Roman"/>
                <w:szCs w:val="20"/>
                <w:lang w:val="en-GB" w:eastAsia="en-GB"/>
              </w:rPr>
            </w:pPr>
            <w:r w:rsidRPr="0092679F">
              <w:rPr>
                <w:rFonts w:eastAsia="Times New Roman" w:cs="Times New Roman"/>
                <w:b/>
                <w:bCs/>
                <w:szCs w:val="20"/>
                <w:lang w:val="en-GB" w:eastAsia="en-GB"/>
              </w:rPr>
              <w:t>Conclusion</w:t>
            </w:r>
          </w:p>
          <w:p w14:paraId="3FA20A12" w14:textId="77777777" w:rsidR="00412A8F" w:rsidRPr="00F429C1" w:rsidRDefault="00412A8F" w:rsidP="00C4391A">
            <w:pPr>
              <w:spacing w:after="120"/>
              <w:rPr>
                <w:rFonts w:eastAsia="Times New Roman" w:cs="Times New Roman"/>
                <w:szCs w:val="20"/>
                <w:lang w:val="en-GB" w:eastAsia="en-GB"/>
              </w:rPr>
            </w:pPr>
            <w:r w:rsidRPr="0092679F">
              <w:rPr>
                <w:rFonts w:eastAsia="Times New Roman" w:cs="Times New Roman"/>
                <w:szCs w:val="20"/>
                <w:lang w:val="en-GB" w:eastAsia="en-GB"/>
              </w:rPr>
              <w:t xml:space="preserve">From RAN1’s perspective, the </w:t>
            </w:r>
            <w:proofErr w:type="gramStart"/>
            <w:r w:rsidRPr="0092679F">
              <w:rPr>
                <w:rFonts w:eastAsia="Times New Roman" w:cs="Times New Roman"/>
                <w:szCs w:val="20"/>
                <w:lang w:val="en-GB" w:eastAsia="en-GB"/>
              </w:rPr>
              <w:t>granularity</w:t>
            </w:r>
            <w:proofErr w:type="gramEnd"/>
            <w:r w:rsidRPr="0092679F">
              <w:rPr>
                <w:rFonts w:eastAsia="Times New Roman" w:cs="Times New Roman"/>
                <w:szCs w:val="20"/>
                <w:lang w:val="en-GB" w:eastAsia="en-GB"/>
              </w:rPr>
              <w:t xml:space="preserve"> and the range of the RSCP/RSCPD measurements can be defined by RAN4.</w:t>
            </w:r>
          </w:p>
        </w:tc>
      </w:tr>
    </w:tbl>
    <w:p w14:paraId="4B44DAFF" w14:textId="77777777" w:rsidR="00412A8F" w:rsidRDefault="00412A8F" w:rsidP="00412A8F">
      <w:pPr>
        <w:spacing w:after="0"/>
        <w:rPr>
          <w:color w:val="000000" w:themeColor="text1"/>
        </w:rPr>
      </w:pPr>
    </w:p>
    <w:p w14:paraId="2B925090" w14:textId="77F9A263" w:rsidR="00412A8F" w:rsidRDefault="00412A8F" w:rsidP="00412A8F">
      <w:pPr>
        <w:rPr>
          <w:rFonts w:eastAsia="Times New Roman" w:cs="Times New Roman"/>
          <w:szCs w:val="20"/>
          <w:lang w:val="en-GB" w:eastAsia="en-GB"/>
        </w:rPr>
      </w:pPr>
      <w:r>
        <w:rPr>
          <w:color w:val="000000" w:themeColor="text1"/>
        </w:rPr>
        <w:t xml:space="preserve">The RAN1 agreement means that one RSCP/RSCPD measurement sample is based on one time window and hence one MG occasion. Hence it refers to Rel-17 reduced number of measurement samples procedure for UE Rx-Tx time difference/RSTD with 1 measurement sample. Thus, the measurement period for RSCP/RSCPD should be defined based on </w:t>
      </w:r>
      <m:oMath>
        <m:sSub>
          <m:sSubPr>
            <m:ctrlPr>
              <w:rPr>
                <w:rFonts w:ascii="Cambria Math" w:eastAsia="Times New Roman" w:hAnsi="Cambria Math" w:cs="Times New Roman"/>
                <w:i/>
                <w:iCs/>
                <w:szCs w:val="20"/>
                <w:lang w:eastAsia="en-GB"/>
              </w:rPr>
            </m:ctrlPr>
          </m:sSubPr>
          <m:e>
            <m:r>
              <m:rPr>
                <m:sty m:val="p"/>
              </m:rPr>
              <w:rPr>
                <w:rFonts w:ascii="Cambria Math" w:eastAsia="Times New Roman" w:hAnsi="Cambria Math" w:cs="Times New Roman"/>
                <w:szCs w:val="20"/>
                <w:lang w:val="en-GB" w:eastAsia="en-GB"/>
              </w:rPr>
              <m:t>N</m:t>
            </m:r>
          </m:e>
          <m:sub>
            <m:r>
              <m:rPr>
                <m:sty m:val="p"/>
              </m:rPr>
              <w:rPr>
                <w:rFonts w:ascii="Cambria Math" w:eastAsia="Times New Roman" w:hAnsi="Cambria Math" w:cs="Times New Roman"/>
                <w:szCs w:val="20"/>
                <w:lang w:val="en-GB" w:eastAsia="en-GB"/>
              </w:rPr>
              <m:t>sample</m:t>
            </m:r>
          </m:sub>
        </m:sSub>
        <m:r>
          <m:rPr>
            <m:sty m:val="p"/>
          </m:rPr>
          <w:rPr>
            <w:rFonts w:ascii="Cambria Math" w:eastAsia="Times New Roman" w:hAnsi="Cambria Math" w:cs="Times New Roman"/>
            <w:szCs w:val="20"/>
            <w:lang w:val="en-GB" w:eastAsia="en-GB"/>
          </w:rPr>
          <m:t>=1</m:t>
        </m:r>
      </m:oMath>
      <w:r>
        <w:rPr>
          <w:rFonts w:eastAsia="Times New Roman" w:cs="Times New Roman"/>
          <w:szCs w:val="20"/>
          <w:lang w:val="en-GB" w:eastAsia="en-GB"/>
        </w:rPr>
        <w:t xml:space="preserve">. </w:t>
      </w:r>
    </w:p>
    <w:p w14:paraId="71944A20" w14:textId="09AA7D1E" w:rsidR="00030593" w:rsidRPr="00E82AE3" w:rsidRDefault="00CC4484" w:rsidP="00412A8F">
      <w:pPr>
        <w:rPr>
          <w:rFonts w:eastAsia="Times New Roman" w:cs="Times New Roman"/>
          <w:szCs w:val="20"/>
          <w:lang w:val="en-GB" w:eastAsia="en-GB"/>
        </w:rPr>
      </w:pPr>
      <w:r w:rsidRPr="00E82AE3">
        <w:rPr>
          <w:rFonts w:eastAsia="Times New Roman" w:cs="Times New Roman"/>
          <w:szCs w:val="20"/>
          <w:lang w:val="en-GB" w:eastAsia="en-GB"/>
        </w:rPr>
        <w:t>In addition, the case of different signal strength for serving and neighbour TRPs needs to be considered, where legacy RAN4 measurement period requirements for RSTD, PRS-RSRP and UE Rx-Tx time difference are based on an additional sample for coarse AGC tuning. Hence in case |</w:t>
      </w:r>
      <w:proofErr w:type="spellStart"/>
      <w:r w:rsidRPr="00E82AE3">
        <w:rPr>
          <w:rFonts w:eastAsia="Times New Roman" w:cs="Times New Roman"/>
          <w:szCs w:val="20"/>
          <w:lang w:val="en-GB" w:eastAsia="en-GB"/>
        </w:rPr>
        <w:t>Ês</w:t>
      </w:r>
      <w:proofErr w:type="spellEnd"/>
      <w:r w:rsidRPr="00E82AE3">
        <w:rPr>
          <w:rFonts w:eastAsia="Times New Roman" w:cs="Times New Roman"/>
          <w:szCs w:val="20"/>
          <w:lang w:val="en-GB" w:eastAsia="en-GB"/>
        </w:rPr>
        <w:t>/</w:t>
      </w:r>
      <w:proofErr w:type="spellStart"/>
      <w:r w:rsidRPr="00E82AE3">
        <w:rPr>
          <w:rFonts w:eastAsia="Times New Roman" w:cs="Times New Roman"/>
          <w:szCs w:val="20"/>
          <w:lang w:val="en-GB" w:eastAsia="en-GB"/>
        </w:rPr>
        <w:t>Iot</w:t>
      </w:r>
      <w:proofErr w:type="spellEnd"/>
      <w:r w:rsidRPr="00E82AE3">
        <w:rPr>
          <w:rFonts w:eastAsia="Times New Roman" w:cs="Times New Roman"/>
          <w:szCs w:val="20"/>
          <w:lang w:val="en-GB" w:eastAsia="en-GB"/>
        </w:rPr>
        <w:t>| ≥ 6 dB, measurement period requirements are based on N=2 samples for PRS measurements for those neighbour TRPs. The same is expected for carrier phase measurements DL RSCP and RSCPD, respectively</w:t>
      </w:r>
      <w:r w:rsidR="00030593" w:rsidRPr="00E82AE3">
        <w:rPr>
          <w:rFonts w:eastAsia="Times New Roman" w:cs="Times New Roman"/>
          <w:szCs w:val="20"/>
          <w:lang w:val="en-GB" w:eastAsia="en-GB"/>
        </w:rPr>
        <w:t xml:space="preserve">. </w:t>
      </w:r>
    </w:p>
    <w:p w14:paraId="27297BAE" w14:textId="43DE478A" w:rsidR="00412A8F" w:rsidRPr="00E82AE3" w:rsidRDefault="00412A8F" w:rsidP="00AF78CD">
      <w:pPr>
        <w:pStyle w:val="RAN4proposal"/>
        <w:rPr>
          <w:color w:val="000000" w:themeColor="text1"/>
        </w:rPr>
      </w:pPr>
      <w:r w:rsidRPr="00E82AE3">
        <w:rPr>
          <w:color w:val="000000" w:themeColor="text1"/>
        </w:rPr>
        <w:lastRenderedPageBreak/>
        <w:t xml:space="preserve">RAN4 to specify measurement period requirements for DL RSCP and DL RSCPD, for single measurement instance (N=1) </w:t>
      </w:r>
      <w:r w:rsidR="00CC4484" w:rsidRPr="00E82AE3">
        <w:rPr>
          <w:color w:val="000000" w:themeColor="text1"/>
        </w:rPr>
        <w:t xml:space="preserve">and in case of </w:t>
      </w:r>
      <w:r w:rsidR="00CC4484" w:rsidRPr="00E82AE3">
        <w:rPr>
          <w:rFonts w:eastAsia="Times New Roman" w:cs="Times New Roman"/>
          <w:szCs w:val="20"/>
          <w:lang w:eastAsia="en-GB"/>
        </w:rPr>
        <w:t>channel condition</w:t>
      </w:r>
      <w:r w:rsidR="00CC4484" w:rsidRPr="00E82AE3">
        <w:rPr>
          <w:rFonts w:eastAsia="Times New Roman" w:cs="Times New Roman"/>
          <w:szCs w:val="20"/>
          <w:lang w:val="en-GB" w:eastAsia="en-GB"/>
        </w:rPr>
        <w:t xml:space="preserve"> |</w:t>
      </w:r>
      <w:proofErr w:type="spellStart"/>
      <w:r w:rsidR="00CC4484" w:rsidRPr="00E82AE3">
        <w:rPr>
          <w:rFonts w:eastAsia="Times New Roman" w:cs="Times New Roman"/>
          <w:szCs w:val="20"/>
          <w:lang w:val="en-GB" w:eastAsia="en-GB"/>
        </w:rPr>
        <w:t>Ês</w:t>
      </w:r>
      <w:proofErr w:type="spellEnd"/>
      <w:r w:rsidR="00CC4484" w:rsidRPr="00E82AE3">
        <w:rPr>
          <w:rFonts w:eastAsia="Times New Roman" w:cs="Times New Roman"/>
          <w:szCs w:val="20"/>
          <w:lang w:val="en-GB" w:eastAsia="en-GB"/>
        </w:rPr>
        <w:t>/</w:t>
      </w:r>
      <w:proofErr w:type="spellStart"/>
      <w:r w:rsidR="00CC4484" w:rsidRPr="00E82AE3">
        <w:rPr>
          <w:rFonts w:eastAsia="Times New Roman" w:cs="Times New Roman"/>
          <w:szCs w:val="20"/>
          <w:lang w:val="en-GB" w:eastAsia="en-GB"/>
        </w:rPr>
        <w:t>Iot</w:t>
      </w:r>
      <w:proofErr w:type="spellEnd"/>
      <w:r w:rsidR="00CC4484" w:rsidRPr="00E82AE3">
        <w:rPr>
          <w:rFonts w:eastAsia="Times New Roman" w:cs="Times New Roman"/>
          <w:szCs w:val="20"/>
          <w:lang w:val="en-GB" w:eastAsia="en-GB"/>
        </w:rPr>
        <w:t>| ≥ 6 d</w:t>
      </w:r>
      <w:r w:rsidR="00E82AE3" w:rsidRPr="00E82AE3">
        <w:rPr>
          <w:rFonts w:eastAsia="Times New Roman" w:cs="Times New Roman"/>
          <w:szCs w:val="20"/>
          <w:lang w:val="en-GB" w:eastAsia="en-GB"/>
        </w:rPr>
        <w:t xml:space="preserve">B for N=2 </w:t>
      </w:r>
      <w:r w:rsidRPr="00E82AE3">
        <w:rPr>
          <w:color w:val="000000" w:themeColor="text1"/>
        </w:rPr>
        <w:t xml:space="preserve">only.  </w:t>
      </w:r>
    </w:p>
    <w:p w14:paraId="12E72E7F" w14:textId="77777777" w:rsidR="00F429C1" w:rsidRPr="00844D9B" w:rsidRDefault="00F429C1" w:rsidP="00F429C1">
      <w:pPr>
        <w:pStyle w:val="RAN4H3"/>
      </w:pPr>
      <w:r w:rsidRPr="00844D9B">
        <w:t>Alignment of CPP measurement period with that for other positioning measurements</w:t>
      </w:r>
    </w:p>
    <w:p w14:paraId="49EF7DD3" w14:textId="77777777" w:rsidR="00F429C1" w:rsidRDefault="00F429C1" w:rsidP="00F429C1">
      <w:r>
        <w:t xml:space="preserve">Joint reporting of CPP measurements with other existing PRS measurements as well as common measurement period were agreed at RAN4 #108. </w:t>
      </w:r>
    </w:p>
    <w:tbl>
      <w:tblPr>
        <w:tblStyle w:val="TableGrid"/>
        <w:tblW w:w="0" w:type="auto"/>
        <w:tblLook w:val="04A0" w:firstRow="1" w:lastRow="0" w:firstColumn="1" w:lastColumn="0" w:noHBand="0" w:noVBand="1"/>
      </w:tblPr>
      <w:tblGrid>
        <w:gridCol w:w="9617"/>
      </w:tblGrid>
      <w:tr w:rsidR="00F429C1" w14:paraId="564A0940" w14:textId="77777777" w:rsidTr="00C4391A">
        <w:tc>
          <w:tcPr>
            <w:tcW w:w="9617" w:type="dxa"/>
          </w:tcPr>
          <w:p w14:paraId="03BAF0A2" w14:textId="77777777" w:rsidR="00F429C1" w:rsidRPr="00030DEC" w:rsidRDefault="00F429C1" w:rsidP="00C4391A">
            <w:pPr>
              <w:pStyle w:val="Heading4"/>
              <w:spacing w:before="120"/>
              <w:ind w:left="862" w:hanging="862"/>
              <w:rPr>
                <w:rFonts w:ascii="Arial" w:eastAsia="SimSun" w:hAnsi="Arial" w:cs="Times New Roman"/>
                <w:b/>
                <w:i w:val="0"/>
                <w:iCs w:val="0"/>
                <w:color w:val="auto"/>
                <w:sz w:val="21"/>
                <w:szCs w:val="18"/>
                <w:u w:val="single"/>
                <w:lang w:eastAsia="zh-CN"/>
              </w:rPr>
            </w:pPr>
            <w:r w:rsidRPr="00030DEC">
              <w:rPr>
                <w:rFonts w:ascii="Arial" w:eastAsia="SimSun" w:hAnsi="Arial" w:cs="Times New Roman"/>
                <w:b/>
                <w:i w:val="0"/>
                <w:iCs w:val="0"/>
                <w:color w:val="auto"/>
                <w:sz w:val="21"/>
                <w:szCs w:val="18"/>
                <w:u w:val="single"/>
                <w:lang w:eastAsia="ko-KR"/>
              </w:rPr>
              <w:t xml:space="preserve">Issue </w:t>
            </w:r>
            <w:r w:rsidRPr="00030DEC">
              <w:rPr>
                <w:rFonts w:ascii="Arial" w:eastAsia="SimSun" w:hAnsi="Arial" w:cs="Times New Roman"/>
                <w:b/>
                <w:i w:val="0"/>
                <w:iCs w:val="0"/>
                <w:color w:val="auto"/>
                <w:sz w:val="21"/>
                <w:szCs w:val="18"/>
                <w:u w:val="single"/>
                <w:lang w:eastAsia="zh-CN"/>
              </w:rPr>
              <w:t>2</w:t>
            </w:r>
            <w:r w:rsidRPr="00030DEC">
              <w:rPr>
                <w:rFonts w:ascii="Arial" w:eastAsia="SimSun" w:hAnsi="Arial" w:cs="Times New Roman"/>
                <w:b/>
                <w:i w:val="0"/>
                <w:iCs w:val="0"/>
                <w:color w:val="auto"/>
                <w:sz w:val="21"/>
                <w:szCs w:val="18"/>
                <w:u w:val="single"/>
                <w:lang w:eastAsia="ko-KR"/>
              </w:rPr>
              <w:t>-</w:t>
            </w:r>
            <w:r w:rsidRPr="00030DEC">
              <w:rPr>
                <w:rFonts w:ascii="Arial" w:eastAsia="SimSun" w:hAnsi="Arial" w:cs="Times New Roman"/>
                <w:b/>
                <w:i w:val="0"/>
                <w:iCs w:val="0"/>
                <w:color w:val="auto"/>
                <w:sz w:val="21"/>
                <w:szCs w:val="18"/>
                <w:u w:val="single"/>
                <w:lang w:eastAsia="zh-CN"/>
              </w:rPr>
              <w:t>1-1</w:t>
            </w:r>
            <w:r w:rsidRPr="00030DEC">
              <w:rPr>
                <w:rFonts w:ascii="Arial" w:eastAsia="SimSun" w:hAnsi="Arial" w:cs="Times New Roman"/>
                <w:b/>
                <w:i w:val="0"/>
                <w:iCs w:val="0"/>
                <w:color w:val="auto"/>
                <w:sz w:val="21"/>
                <w:szCs w:val="18"/>
                <w:u w:val="single"/>
                <w:lang w:eastAsia="ko-KR"/>
              </w:rPr>
              <w:t xml:space="preserve">: </w:t>
            </w:r>
            <w:r w:rsidRPr="00030DEC">
              <w:rPr>
                <w:rFonts w:ascii="Arial" w:eastAsia="SimSun" w:hAnsi="Arial" w:cs="Times New Roman"/>
                <w:b/>
                <w:i w:val="0"/>
                <w:iCs w:val="0"/>
                <w:color w:val="auto"/>
                <w:sz w:val="21"/>
                <w:szCs w:val="18"/>
                <w:u w:val="single"/>
                <w:lang w:eastAsia="zh-CN"/>
              </w:rPr>
              <w:t xml:space="preserve">PRS measurement period requirements for DL RSCP/DL RSCPD: </w:t>
            </w:r>
          </w:p>
          <w:p w14:paraId="35AE1653" w14:textId="77777777" w:rsidR="00F429C1" w:rsidRPr="00030DEC" w:rsidRDefault="00F429C1" w:rsidP="00C4391A">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r w:rsidRPr="00030DEC">
              <w:rPr>
                <w:rFonts w:eastAsia="SimSun" w:cs="Times New Roman"/>
                <w:i/>
                <w:szCs w:val="24"/>
                <w:lang w:val="en-GB" w:eastAsia="zh-CN"/>
              </w:rPr>
              <w:t>:</w:t>
            </w:r>
          </w:p>
          <w:p w14:paraId="729B2CB7" w14:textId="77777777" w:rsidR="00F429C1" w:rsidRPr="00030DEC" w:rsidRDefault="00F429C1" w:rsidP="005E57F0">
            <w:pPr>
              <w:numPr>
                <w:ilvl w:val="0"/>
                <w:numId w:val="24"/>
              </w:numPr>
              <w:autoSpaceDN w:val="0"/>
              <w:spacing w:after="120"/>
              <w:rPr>
                <w:rFonts w:eastAsia="SimSun" w:cs="Times New Roman"/>
                <w:szCs w:val="24"/>
                <w:lang w:val="en-GB" w:eastAsia="zh-CN"/>
              </w:rPr>
            </w:pPr>
            <w:r w:rsidRPr="00030DEC">
              <w:rPr>
                <w:rFonts w:eastAsia="SimSun" w:cs="Times New Roman"/>
                <w:szCs w:val="24"/>
                <w:lang w:val="en-GB" w:eastAsia="zh-CN"/>
              </w:rPr>
              <w:t>RSCP/RSCPD is reported together with other positioning measurement(s) and the same measurement period requirement (i.e., Rx-Tx time difference/RSTD measurements) should apply.</w:t>
            </w:r>
          </w:p>
          <w:p w14:paraId="460F5C05" w14:textId="77777777" w:rsidR="00F429C1" w:rsidRPr="00AC0F46" w:rsidRDefault="00F429C1" w:rsidP="005E57F0">
            <w:pPr>
              <w:numPr>
                <w:ilvl w:val="1"/>
                <w:numId w:val="24"/>
              </w:numPr>
              <w:autoSpaceDN w:val="0"/>
              <w:spacing w:after="120"/>
              <w:ind w:left="1655" w:hanging="357"/>
              <w:rPr>
                <w:rFonts w:eastAsia="SimSun" w:cs="Times New Roman"/>
                <w:szCs w:val="24"/>
                <w:lang w:val="en-GB" w:eastAsia="zh-CN"/>
              </w:rPr>
            </w:pPr>
            <w:r w:rsidRPr="00030DEC">
              <w:rPr>
                <w:rFonts w:eastAsia="SimSun" w:cs="Times New Roman"/>
                <w:szCs w:val="24"/>
                <w:lang w:val="en-GB" w:eastAsia="zh-CN"/>
              </w:rPr>
              <w:t>FFS: whether the existing Rx-Tx time difference/RSTD measurement periods apply</w:t>
            </w:r>
          </w:p>
        </w:tc>
      </w:tr>
    </w:tbl>
    <w:p w14:paraId="7151C97E" w14:textId="77777777" w:rsidR="00F429C1" w:rsidRDefault="00F429C1" w:rsidP="00F429C1">
      <w:pPr>
        <w:pStyle w:val="RAN4H3"/>
        <w:numPr>
          <w:ilvl w:val="0"/>
          <w:numId w:val="0"/>
        </w:numPr>
        <w:spacing w:after="0"/>
      </w:pPr>
    </w:p>
    <w:p w14:paraId="5CD26559" w14:textId="5D44B214" w:rsidR="00080A6F" w:rsidRPr="006F6E4B" w:rsidRDefault="00F429C1" w:rsidP="006F6E4B">
      <w:pPr>
        <w:pStyle w:val="RAN4H3"/>
        <w:numPr>
          <w:ilvl w:val="0"/>
          <w:numId w:val="0"/>
        </w:numPr>
        <w:rPr>
          <w:rFonts w:ascii="Times New Roman" w:hAnsi="Times New Roman" w:cs="Times New Roman"/>
          <w:sz w:val="20"/>
          <w:szCs w:val="20"/>
        </w:rPr>
      </w:pPr>
      <w:r>
        <w:rPr>
          <w:rFonts w:ascii="Times New Roman" w:hAnsi="Times New Roman" w:cs="Times New Roman"/>
          <w:sz w:val="20"/>
          <w:szCs w:val="20"/>
        </w:rPr>
        <w:t xml:space="preserve">The open issue here is </w:t>
      </w:r>
      <w:r w:rsidRPr="00D628BE">
        <w:rPr>
          <w:rFonts w:ascii="Times New Roman" w:hAnsi="Times New Roman" w:cs="Times New Roman"/>
          <w:sz w:val="20"/>
          <w:szCs w:val="20"/>
        </w:rPr>
        <w:t xml:space="preserve">whether the common measurement period is based on existing measurements (RSTD or UE Rx-Tx, respectively) or based on the CPP measurements (RSCPD or DL-RSCP, respectively). </w:t>
      </w:r>
      <w:r w:rsidR="00412A8F">
        <w:rPr>
          <w:rFonts w:ascii="Times New Roman" w:hAnsi="Times New Roman" w:cs="Times New Roman"/>
          <w:sz w:val="20"/>
          <w:szCs w:val="20"/>
        </w:rPr>
        <w:t>Based on latest RAN1 #114 agreement</w:t>
      </w:r>
      <w:r w:rsidR="00080A6F">
        <w:rPr>
          <w:rFonts w:ascii="Times New Roman" w:hAnsi="Times New Roman" w:cs="Times New Roman"/>
          <w:sz w:val="20"/>
          <w:szCs w:val="20"/>
        </w:rPr>
        <w:t xml:space="preserve">, measurement periods are dependent on whether reduced number of measurement samples is configured for </w:t>
      </w:r>
      <w:r w:rsidR="00080A6F" w:rsidRPr="00080A6F">
        <w:rPr>
          <w:rFonts w:ascii="Times New Roman" w:hAnsi="Times New Roman" w:cs="Times New Roman"/>
          <w:sz w:val="20"/>
          <w:szCs w:val="20"/>
        </w:rPr>
        <w:t>UE Rx-Tx time difference</w:t>
      </w:r>
      <w:r w:rsidR="00080A6F">
        <w:rPr>
          <w:rFonts w:ascii="Times New Roman" w:hAnsi="Times New Roman" w:cs="Times New Roman"/>
          <w:sz w:val="20"/>
          <w:szCs w:val="20"/>
        </w:rPr>
        <w:t xml:space="preserve"> or </w:t>
      </w:r>
      <w:r w:rsidR="00080A6F" w:rsidRPr="00080A6F">
        <w:rPr>
          <w:rFonts w:ascii="Times New Roman" w:hAnsi="Times New Roman" w:cs="Times New Roman"/>
          <w:sz w:val="20"/>
          <w:szCs w:val="20"/>
        </w:rPr>
        <w:t>RSTD</w:t>
      </w:r>
      <w:r w:rsidR="00080A6F">
        <w:rPr>
          <w:rFonts w:ascii="Times New Roman" w:hAnsi="Times New Roman" w:cs="Times New Roman"/>
          <w:sz w:val="20"/>
          <w:szCs w:val="20"/>
        </w:rPr>
        <w:t xml:space="preserve">, respectively. If configured, measurement periods can be aligned and are based on measurement requirements for reduced number of measurement samples as specified for </w:t>
      </w:r>
      <w:r w:rsidR="00080A6F" w:rsidRPr="00080A6F">
        <w:rPr>
          <w:rFonts w:ascii="Times New Roman" w:hAnsi="Times New Roman" w:cs="Times New Roman"/>
          <w:sz w:val="20"/>
          <w:szCs w:val="20"/>
        </w:rPr>
        <w:t>UE Rx-Tx time difference</w:t>
      </w:r>
      <w:r w:rsidR="00080A6F">
        <w:rPr>
          <w:rFonts w:ascii="Times New Roman" w:hAnsi="Times New Roman" w:cs="Times New Roman"/>
          <w:sz w:val="20"/>
          <w:szCs w:val="20"/>
        </w:rPr>
        <w:t xml:space="preserve"> or </w:t>
      </w:r>
      <w:r w:rsidR="00080A6F" w:rsidRPr="00080A6F">
        <w:rPr>
          <w:rFonts w:ascii="Times New Roman" w:hAnsi="Times New Roman" w:cs="Times New Roman"/>
          <w:sz w:val="20"/>
          <w:szCs w:val="20"/>
        </w:rPr>
        <w:t>RSTD</w:t>
      </w:r>
      <w:r w:rsidR="00080A6F">
        <w:rPr>
          <w:rFonts w:ascii="Times New Roman" w:hAnsi="Times New Roman" w:cs="Times New Roman"/>
          <w:sz w:val="20"/>
          <w:szCs w:val="20"/>
        </w:rPr>
        <w:t xml:space="preserve">, respectively in Rel-17. If not configured, then the measurement periods are not aligned as RSCP/RSCPD are based on single sample, whilst </w:t>
      </w:r>
      <w:r w:rsidR="00080A6F" w:rsidRPr="00080A6F">
        <w:rPr>
          <w:rFonts w:ascii="Times New Roman" w:hAnsi="Times New Roman" w:cs="Times New Roman"/>
          <w:sz w:val="20"/>
          <w:szCs w:val="20"/>
        </w:rPr>
        <w:t>UE Rx-Tx time difference</w:t>
      </w:r>
      <w:r w:rsidR="00080A6F">
        <w:rPr>
          <w:rFonts w:ascii="Times New Roman" w:hAnsi="Times New Roman" w:cs="Times New Roman"/>
          <w:sz w:val="20"/>
          <w:szCs w:val="20"/>
        </w:rPr>
        <w:t>/</w:t>
      </w:r>
      <w:r w:rsidR="00080A6F" w:rsidRPr="00080A6F">
        <w:rPr>
          <w:rFonts w:ascii="Times New Roman" w:hAnsi="Times New Roman" w:cs="Times New Roman"/>
          <w:sz w:val="20"/>
          <w:szCs w:val="20"/>
        </w:rPr>
        <w:t>RSTD</w:t>
      </w:r>
      <w:r w:rsidR="00080A6F">
        <w:rPr>
          <w:rFonts w:ascii="Times New Roman" w:hAnsi="Times New Roman" w:cs="Times New Roman"/>
          <w:sz w:val="20"/>
          <w:szCs w:val="20"/>
        </w:rPr>
        <w:t xml:space="preserve"> on 4 samples as defined for Rel-16. </w:t>
      </w:r>
    </w:p>
    <w:p w14:paraId="75BB6C3E" w14:textId="77777777" w:rsidR="00080A6F" w:rsidRDefault="00080A6F" w:rsidP="00080A6F">
      <w:pPr>
        <w:pStyle w:val="RAN4proposal"/>
        <w:rPr>
          <w:color w:val="000000" w:themeColor="text1"/>
        </w:rPr>
      </w:pPr>
      <w:r>
        <w:rPr>
          <w:color w:val="000000" w:themeColor="text1"/>
        </w:rPr>
        <w:t>Regarding the measurement period definition, RAN4 to distinguish two cases:</w:t>
      </w:r>
    </w:p>
    <w:p w14:paraId="1AD52060" w14:textId="77BD95E3" w:rsidR="00080A6F" w:rsidRDefault="00080A6F" w:rsidP="005E57F0">
      <w:pPr>
        <w:pStyle w:val="RAN4proposal"/>
        <w:numPr>
          <w:ilvl w:val="0"/>
          <w:numId w:val="40"/>
        </w:numPr>
        <w:rPr>
          <w:color w:val="000000" w:themeColor="text1"/>
        </w:rPr>
      </w:pPr>
      <w:r w:rsidRPr="00080A6F">
        <w:rPr>
          <w:color w:val="000000" w:themeColor="text1"/>
        </w:rPr>
        <w:t xml:space="preserve">If reduced number of measurement samples is configured for other </w:t>
      </w:r>
      <w:proofErr w:type="spellStart"/>
      <w:r w:rsidR="006F6E4B">
        <w:rPr>
          <w:color w:val="000000" w:themeColor="text1"/>
        </w:rPr>
        <w:t>ToA</w:t>
      </w:r>
      <w:proofErr w:type="spellEnd"/>
      <w:r w:rsidR="006F6E4B">
        <w:rPr>
          <w:color w:val="000000" w:themeColor="text1"/>
        </w:rPr>
        <w:t xml:space="preserve"> </w:t>
      </w:r>
      <w:r w:rsidRPr="00080A6F">
        <w:rPr>
          <w:color w:val="000000" w:themeColor="text1"/>
        </w:rPr>
        <w:t>measurements (UE Rx-Tx time difference or RS</w:t>
      </w:r>
      <w:r w:rsidR="008C4ACD">
        <w:rPr>
          <w:color w:val="000000" w:themeColor="text1"/>
        </w:rPr>
        <w:t>T</w:t>
      </w:r>
      <w:r w:rsidRPr="00080A6F">
        <w:rPr>
          <w:color w:val="000000" w:themeColor="text1"/>
        </w:rPr>
        <w:t xml:space="preserve">D, respectively), measurement periods between CPP and other measurements can be aligned and are based on measurement requirements for reduced number of measurement samples as specified for UE Rx-Tx time difference or RSTD, respectively in Rel-17. </w:t>
      </w:r>
    </w:p>
    <w:p w14:paraId="1BD06152" w14:textId="5D162D49" w:rsidR="008C4ACD" w:rsidRPr="00E82AE3" w:rsidRDefault="00080A6F" w:rsidP="005E57F0">
      <w:pPr>
        <w:pStyle w:val="RAN4proposal"/>
        <w:numPr>
          <w:ilvl w:val="0"/>
          <w:numId w:val="40"/>
        </w:numPr>
        <w:rPr>
          <w:color w:val="000000" w:themeColor="text1"/>
        </w:rPr>
      </w:pPr>
      <w:r>
        <w:rPr>
          <w:color w:val="000000" w:themeColor="text1"/>
        </w:rPr>
        <w:t xml:space="preserve">Else, </w:t>
      </w:r>
      <w:r w:rsidRPr="00E82AE3">
        <w:rPr>
          <w:color w:val="000000" w:themeColor="text1"/>
        </w:rPr>
        <w:t xml:space="preserve">if not configured, then the measurement periods </w:t>
      </w:r>
      <w:r w:rsidR="006F6E4B" w:rsidRPr="00E82AE3">
        <w:rPr>
          <w:color w:val="000000" w:themeColor="text1"/>
        </w:rPr>
        <w:t>can</w:t>
      </w:r>
      <w:r w:rsidRPr="00E82AE3">
        <w:rPr>
          <w:color w:val="000000" w:themeColor="text1"/>
        </w:rPr>
        <w:t xml:space="preserve">not </w:t>
      </w:r>
      <w:r w:rsidR="006F6E4B" w:rsidRPr="00E82AE3">
        <w:rPr>
          <w:color w:val="000000" w:themeColor="text1"/>
        </w:rPr>
        <w:t xml:space="preserve">be </w:t>
      </w:r>
      <w:r w:rsidRPr="00E82AE3">
        <w:rPr>
          <w:color w:val="000000" w:themeColor="text1"/>
        </w:rPr>
        <w:t xml:space="preserve">aligned as RSCP/RSCPD are based on single sample, whilst UE Rx-Tx time difference/RSTD </w:t>
      </w:r>
      <w:r w:rsidR="006F6E4B" w:rsidRPr="00E82AE3">
        <w:rPr>
          <w:color w:val="000000" w:themeColor="text1"/>
        </w:rPr>
        <w:t xml:space="preserve">are based </w:t>
      </w:r>
      <w:r w:rsidRPr="00E82AE3">
        <w:rPr>
          <w:color w:val="000000" w:themeColor="text1"/>
        </w:rPr>
        <w:t>on 4 samples as defined for Rel-16.</w:t>
      </w:r>
      <w:r w:rsidR="008C4ACD" w:rsidRPr="00E82AE3">
        <w:rPr>
          <w:color w:val="000000" w:themeColor="text1"/>
        </w:rPr>
        <w:t xml:space="preserve"> </w:t>
      </w:r>
      <w:r w:rsidR="00E82AE3" w:rsidRPr="00E82AE3">
        <w:rPr>
          <w:color w:val="000000" w:themeColor="text1"/>
        </w:rPr>
        <w:t xml:space="preserve">As an alternative, the UE may report </w:t>
      </w:r>
      <w:r w:rsidR="008C4ACD" w:rsidRPr="00E82AE3">
        <w:rPr>
          <w:color w:val="000000" w:themeColor="text1"/>
        </w:rPr>
        <w:t xml:space="preserve">4 measurements for RCSPD/DL RSCP </w:t>
      </w:r>
      <w:r w:rsidR="00E82AE3" w:rsidRPr="00E82AE3">
        <w:rPr>
          <w:color w:val="000000" w:themeColor="text1"/>
        </w:rPr>
        <w:t xml:space="preserve">together with the paired single </w:t>
      </w:r>
      <w:proofErr w:type="spellStart"/>
      <w:r w:rsidR="00E82AE3" w:rsidRPr="00E82AE3">
        <w:rPr>
          <w:color w:val="000000" w:themeColor="text1"/>
        </w:rPr>
        <w:t>ToA</w:t>
      </w:r>
      <w:proofErr w:type="spellEnd"/>
      <w:r w:rsidR="00E82AE3" w:rsidRPr="00E82AE3">
        <w:rPr>
          <w:color w:val="000000" w:themeColor="text1"/>
        </w:rPr>
        <w:t xml:space="preserve"> measurement (RSTD/UE Rx-Tx time difference) </w:t>
      </w:r>
      <w:r w:rsidR="008C4ACD" w:rsidRPr="00E82AE3">
        <w:rPr>
          <w:color w:val="000000" w:themeColor="text1"/>
        </w:rPr>
        <w:t xml:space="preserve">or </w:t>
      </w:r>
      <w:r w:rsidR="00E82AE3" w:rsidRPr="00E82AE3">
        <w:rPr>
          <w:color w:val="000000" w:themeColor="text1"/>
        </w:rPr>
        <w:t xml:space="preserve">it may report only the </w:t>
      </w:r>
      <w:r w:rsidR="008C4ACD" w:rsidRPr="00E82AE3">
        <w:rPr>
          <w:color w:val="000000" w:themeColor="text1"/>
        </w:rPr>
        <w:t>latest time interval</w:t>
      </w:r>
      <w:r w:rsidR="00E82AE3" w:rsidRPr="00E82AE3">
        <w:rPr>
          <w:color w:val="000000" w:themeColor="text1"/>
        </w:rPr>
        <w:t xml:space="preserve"> for RSCPD/DL RSCP, as</w:t>
      </w:r>
      <w:r w:rsidR="008C4ACD" w:rsidRPr="00E82AE3">
        <w:rPr>
          <w:color w:val="000000" w:themeColor="text1"/>
        </w:rPr>
        <w:t xml:space="preserve"> configur</w:t>
      </w:r>
      <w:r w:rsidR="00E82AE3" w:rsidRPr="00E82AE3">
        <w:rPr>
          <w:color w:val="000000" w:themeColor="text1"/>
        </w:rPr>
        <w:t>ed</w:t>
      </w:r>
      <w:r w:rsidR="008C4ACD" w:rsidRPr="00E82AE3">
        <w:rPr>
          <w:color w:val="000000" w:themeColor="text1"/>
        </w:rPr>
        <w:t xml:space="preserve"> by LMF.</w:t>
      </w:r>
    </w:p>
    <w:p w14:paraId="28ACACBB" w14:textId="77777777" w:rsidR="003F707C" w:rsidRPr="00844D9B" w:rsidRDefault="003F707C" w:rsidP="003F707C">
      <w:pPr>
        <w:pStyle w:val="RAN4H3"/>
      </w:pPr>
      <w:r w:rsidRPr="00844D9B">
        <w:t xml:space="preserve">PRS Muting for DL CPP </w:t>
      </w:r>
    </w:p>
    <w:p w14:paraId="036B3A35" w14:textId="0EBB85D5" w:rsidR="003F707C" w:rsidRPr="00784788" w:rsidRDefault="003F707C" w:rsidP="003F707C">
      <w:pPr>
        <w:rPr>
          <w:color w:val="000000" w:themeColor="text1"/>
        </w:rPr>
      </w:pPr>
      <w:r>
        <w:rPr>
          <w:color w:val="000000" w:themeColor="text1"/>
        </w:rPr>
        <w:t xml:space="preserve">It is observed that RAN1 has not specifically discussed usage of PRS muting for DL CPP in terms of intercell </w:t>
      </w:r>
      <w:r w:rsidRPr="00AC657E">
        <w:rPr>
          <w:color w:val="000000" w:themeColor="text1"/>
        </w:rPr>
        <w:t>interference mitigation [4]. Thus</w:t>
      </w:r>
      <w:r>
        <w:rPr>
          <w:color w:val="000000" w:themeColor="text1"/>
        </w:rPr>
        <w:t>, in our understanding RRM requirements for DL CPP should be designed for both cases no PRS muting and PRS muting, respectively. Since the PRS resources which are available for UE according to the PRS muting pattern can be shared for TOA estimation as well as for carrier phase (CP) measurement, there is no further RRM impact due to PRS muting compared to TOA estimation only, other than the configured PRS muting pattern scaling the measurement period</w:t>
      </w:r>
      <w:r w:rsidRPr="00784788">
        <w:rPr>
          <w:color w:val="000000" w:themeColor="text1"/>
        </w:rPr>
        <w:t>.</w:t>
      </w:r>
    </w:p>
    <w:p w14:paraId="7289B9E0" w14:textId="2DC6EE36" w:rsidR="003F707C" w:rsidRPr="003F707C" w:rsidRDefault="003F707C" w:rsidP="003F707C">
      <w:pPr>
        <w:pStyle w:val="RAN4proposal"/>
      </w:pPr>
      <w:r>
        <w:t xml:space="preserve">RAN4 to design DL CPP for both cases no PRS muting and PRS muting, respectively. </w:t>
      </w:r>
    </w:p>
    <w:p w14:paraId="7E10AE43" w14:textId="6B633E0B" w:rsidR="006F6E4B" w:rsidRPr="00844D9B" w:rsidRDefault="006F6E4B" w:rsidP="00C01EE2">
      <w:pPr>
        <w:pStyle w:val="RAN4H3"/>
      </w:pPr>
      <w:r w:rsidRPr="00844D9B">
        <w:t>Additional measurement type</w:t>
      </w:r>
    </w:p>
    <w:p w14:paraId="6F0C2BE5" w14:textId="5A05F1FD" w:rsidR="006F6E4B" w:rsidRPr="00CF5073" w:rsidRDefault="006F6E4B" w:rsidP="006F6E4B">
      <w:pPr>
        <w:rPr>
          <w:lang w:val="en-GB"/>
        </w:rPr>
      </w:pPr>
      <w:r>
        <w:t xml:space="preserve">RAN1 #114 achieved following agreement on the following additional measurement type for DL/UL CPP </w:t>
      </w:r>
      <w:r>
        <w:rPr>
          <w:lang w:val="en-GB"/>
        </w:rPr>
        <w:t>(see Annex)</w:t>
      </w:r>
      <w:r w:rsidRPr="00C01A83">
        <w:rPr>
          <w:lang w:val="en-GB"/>
        </w:rPr>
        <w:t>:</w:t>
      </w:r>
    </w:p>
    <w:tbl>
      <w:tblPr>
        <w:tblStyle w:val="TableGrid"/>
        <w:tblW w:w="0" w:type="auto"/>
        <w:tblLook w:val="04A0" w:firstRow="1" w:lastRow="0" w:firstColumn="1" w:lastColumn="0" w:noHBand="0" w:noVBand="1"/>
      </w:tblPr>
      <w:tblGrid>
        <w:gridCol w:w="9617"/>
      </w:tblGrid>
      <w:tr w:rsidR="006F6E4B" w14:paraId="42F7529C" w14:textId="77777777" w:rsidTr="00C4391A">
        <w:tc>
          <w:tcPr>
            <w:tcW w:w="9617" w:type="dxa"/>
          </w:tcPr>
          <w:p w14:paraId="590A02F3" w14:textId="77777777" w:rsidR="006F6E4B" w:rsidRPr="0092679F" w:rsidRDefault="006F6E4B" w:rsidP="006F6E4B">
            <w:pPr>
              <w:spacing w:before="120" w:after="120"/>
              <w:ind w:left="1440" w:hanging="1440"/>
              <w:rPr>
                <w:rFonts w:eastAsia="Times New Roman" w:cs="Times New Roman"/>
                <w:color w:val="000000" w:themeColor="text1"/>
                <w:szCs w:val="20"/>
                <w:lang w:val="en-GB" w:eastAsia="en-GB"/>
              </w:rPr>
            </w:pPr>
            <w:r w:rsidRPr="0092679F">
              <w:rPr>
                <w:rFonts w:eastAsia="Batang" w:cs="Times New Roman"/>
                <w:color w:val="000000" w:themeColor="text1"/>
                <w:kern w:val="24"/>
                <w:szCs w:val="20"/>
                <w:highlight w:val="green"/>
                <w:lang w:val="en-GB" w:eastAsia="en-GB"/>
              </w:rPr>
              <w:t>Agreement</w:t>
            </w:r>
          </w:p>
          <w:p w14:paraId="702013B1" w14:textId="77777777" w:rsidR="006F6E4B" w:rsidRPr="0092679F" w:rsidRDefault="006F6E4B" w:rsidP="006F6E4B">
            <w:pPr>
              <w:spacing w:after="120"/>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GB" w:eastAsia="en-GB"/>
              </w:rPr>
              <w:t>Support UE/TRP to report the phase quality indication for the RSCP/RSCPD measurements. The phase quality indication includes the following fields:</w:t>
            </w:r>
          </w:p>
          <w:p w14:paraId="19A07154" w14:textId="77777777" w:rsidR="0092679F" w:rsidRPr="0092679F" w:rsidRDefault="0092679F" w:rsidP="005E57F0">
            <w:pPr>
              <w:numPr>
                <w:ilvl w:val="0"/>
                <w:numId w:val="39"/>
              </w:numPr>
              <w:tabs>
                <w:tab w:val="num" w:pos="720"/>
              </w:tabs>
              <w:spacing w:after="120"/>
              <w:ind w:left="1267"/>
              <w:contextualSpacing/>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phase quality index</w:t>
            </w:r>
          </w:p>
          <w:p w14:paraId="3B285917" w14:textId="77777777" w:rsidR="0092679F" w:rsidRPr="0092679F" w:rsidRDefault="0092679F" w:rsidP="005E57F0">
            <w:pPr>
              <w:numPr>
                <w:ilvl w:val="0"/>
                <w:numId w:val="39"/>
              </w:numPr>
              <w:tabs>
                <w:tab w:val="num" w:pos="720"/>
              </w:tabs>
              <w:spacing w:after="120"/>
              <w:ind w:left="1267"/>
              <w:contextualSpacing/>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phase quality resolution</w:t>
            </w:r>
          </w:p>
          <w:p w14:paraId="75DD3997" w14:textId="15EE9C54" w:rsidR="006F6E4B" w:rsidRPr="00F429C1" w:rsidRDefault="006F6E4B" w:rsidP="006F6E4B">
            <w:pPr>
              <w:spacing w:after="120"/>
              <w:rPr>
                <w:rFonts w:eastAsia="Times New Roman" w:cs="Times New Roman"/>
                <w:szCs w:val="20"/>
                <w:lang w:val="en-GB" w:eastAsia="en-GB"/>
              </w:rPr>
            </w:pPr>
            <w:r w:rsidRPr="0092679F">
              <w:rPr>
                <w:rFonts w:eastAsia="Batang" w:cs="Times New Roman"/>
                <w:color w:val="000000" w:themeColor="text1"/>
                <w:kern w:val="24"/>
                <w:szCs w:val="20"/>
                <w:lang w:val="en-CA" w:eastAsia="en-GB"/>
              </w:rPr>
              <w:lastRenderedPageBreak/>
              <w:t>The values of the phase quality index and phase quality resolution are left for RAN4.</w:t>
            </w:r>
          </w:p>
        </w:tc>
      </w:tr>
    </w:tbl>
    <w:p w14:paraId="25291526" w14:textId="77777777" w:rsidR="006F6E4B" w:rsidRDefault="006F6E4B" w:rsidP="006F6E4B">
      <w:pPr>
        <w:spacing w:after="0"/>
        <w:rPr>
          <w:color w:val="000000" w:themeColor="text1"/>
        </w:rPr>
      </w:pPr>
    </w:p>
    <w:p w14:paraId="341D0A8D" w14:textId="1AEB0F88" w:rsidR="006F6E4B" w:rsidRDefault="006F6E4B" w:rsidP="006F6E4B">
      <w:pPr>
        <w:rPr>
          <w:rFonts w:eastAsia="Times New Roman" w:cs="Times New Roman"/>
          <w:szCs w:val="20"/>
          <w:lang w:val="en-GB" w:eastAsia="en-GB"/>
        </w:rPr>
      </w:pPr>
      <w:r>
        <w:rPr>
          <w:color w:val="000000" w:themeColor="text1"/>
        </w:rPr>
        <w:t xml:space="preserve">The same measurement period as for RSCP or RSCPD, respectively, should be selected, so that along the carrier phase information, this additional information on phase quality is derived. RAN4 to await the measurement type definition in TS 38.215. </w:t>
      </w:r>
    </w:p>
    <w:p w14:paraId="15932F17" w14:textId="77777777" w:rsidR="006F6E4B" w:rsidRDefault="006F6E4B" w:rsidP="006F6E4B">
      <w:pPr>
        <w:pStyle w:val="RAN4proposal"/>
        <w:rPr>
          <w:color w:val="000000" w:themeColor="text1"/>
        </w:rPr>
      </w:pPr>
      <w:r w:rsidRPr="00412A8F">
        <w:rPr>
          <w:color w:val="000000" w:themeColor="text1"/>
        </w:rPr>
        <w:t xml:space="preserve">RAN4 to </w:t>
      </w:r>
      <w:r>
        <w:rPr>
          <w:color w:val="000000" w:themeColor="text1"/>
        </w:rPr>
        <w:t xml:space="preserve">agree the measurement period is same for RSCP/RSCPD and the phase quality indication. </w:t>
      </w:r>
    </w:p>
    <w:p w14:paraId="00CB12BF" w14:textId="4A7F0BB0" w:rsidR="003F707C" w:rsidRPr="00844D9B" w:rsidRDefault="006F6E4B" w:rsidP="003F707C">
      <w:pPr>
        <w:pStyle w:val="RAN4proposal"/>
        <w:rPr>
          <w:color w:val="000000" w:themeColor="text1"/>
        </w:rPr>
      </w:pPr>
      <w:r w:rsidRPr="00844D9B">
        <w:rPr>
          <w:color w:val="000000" w:themeColor="text1"/>
        </w:rPr>
        <w:t xml:space="preserve">RAN4 to await the measurement type definition for phase quality indication in TS 38.215. </w:t>
      </w:r>
    </w:p>
    <w:p w14:paraId="68BFADB8" w14:textId="51B0A739" w:rsidR="00D86100" w:rsidRPr="00844D9B" w:rsidRDefault="00D86100" w:rsidP="00D86100">
      <w:pPr>
        <w:pStyle w:val="RAN4H3"/>
      </w:pPr>
      <w:r w:rsidRPr="00844D9B">
        <w:t>Time window configuration for UL CPP</w:t>
      </w:r>
    </w:p>
    <w:p w14:paraId="4DC4775B" w14:textId="2B7CF970" w:rsidR="004E0D58" w:rsidRDefault="004E0D58" w:rsidP="004E0D58">
      <w:r>
        <w:t>RAN1 #1</w:t>
      </w:r>
      <w:r w:rsidR="00D86100">
        <w:t>1</w:t>
      </w:r>
      <w:r w:rsidR="00750CF6">
        <w:t>4</w:t>
      </w:r>
      <w:r>
        <w:t xml:space="preserve"> achieved following agreement</w:t>
      </w:r>
      <w:r w:rsidR="00D86100">
        <w:t>s</w:t>
      </w:r>
      <w:r>
        <w:t xml:space="preserve"> on the </w:t>
      </w:r>
      <w:r w:rsidR="00D86100">
        <w:t>t</w:t>
      </w:r>
      <w:r w:rsidR="00D86100" w:rsidRPr="00D86100">
        <w:t xml:space="preserve">ime window configuration for </w:t>
      </w:r>
      <w:r w:rsidR="00D86100">
        <w:t>U</w:t>
      </w:r>
      <w:r w:rsidR="00D86100" w:rsidRPr="00D86100">
        <w:t>L CPP</w:t>
      </w:r>
      <w:r>
        <w:t>.</w:t>
      </w:r>
    </w:p>
    <w:tbl>
      <w:tblPr>
        <w:tblStyle w:val="TableGrid"/>
        <w:tblW w:w="0" w:type="auto"/>
        <w:tblLook w:val="04A0" w:firstRow="1" w:lastRow="0" w:firstColumn="1" w:lastColumn="0" w:noHBand="0" w:noVBand="1"/>
      </w:tblPr>
      <w:tblGrid>
        <w:gridCol w:w="9617"/>
      </w:tblGrid>
      <w:tr w:rsidR="004E0D58" w14:paraId="6D63B685" w14:textId="77777777" w:rsidTr="004E0D58">
        <w:tc>
          <w:tcPr>
            <w:tcW w:w="9617" w:type="dxa"/>
          </w:tcPr>
          <w:p w14:paraId="01F2DCE4" w14:textId="77777777" w:rsidR="00750CF6" w:rsidRPr="002666DF" w:rsidRDefault="00750CF6" w:rsidP="00750CF6">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5D10D6F7" w14:textId="77777777" w:rsidR="00750CF6" w:rsidRPr="002666DF" w:rsidRDefault="00750CF6" w:rsidP="00750CF6">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Confirm the following working assumption with modification made in RAN1#113: </w:t>
            </w:r>
          </w:p>
          <w:p w14:paraId="6A13AE27" w14:textId="77777777" w:rsidR="00750CF6" w:rsidRPr="002666DF" w:rsidRDefault="00750CF6" w:rsidP="00750CF6">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w:t>
            </w:r>
          </w:p>
          <w:p w14:paraId="100CF8A5" w14:textId="77777777" w:rsidR="00750CF6" w:rsidRPr="002666DF" w:rsidRDefault="00750CF6" w:rsidP="00750CF6">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yellow"/>
                <w:lang w:val="en-GB" w:eastAsia="en-GB"/>
              </w:rPr>
              <w:t>Working assumption</w:t>
            </w:r>
          </w:p>
          <w:p w14:paraId="5CAB89B0" w14:textId="77777777" w:rsidR="00750CF6" w:rsidRPr="002666DF" w:rsidRDefault="00750CF6" w:rsidP="00750CF6">
            <w:pPr>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To enable LMF to optionally request the serving </w:t>
            </w:r>
            <w:proofErr w:type="spellStart"/>
            <w:r w:rsidRPr="002666DF">
              <w:rPr>
                <w:rFonts w:eastAsia="SimSun" w:cs="Times New Roman"/>
                <w:color w:val="000000" w:themeColor="text1"/>
                <w:kern w:val="24"/>
                <w:szCs w:val="20"/>
                <w:lang w:eastAsia="en-GB"/>
              </w:rPr>
              <w:t>gNB</w:t>
            </w:r>
            <w:proofErr w:type="spellEnd"/>
            <w:r w:rsidRPr="002666DF">
              <w:rPr>
                <w:rFonts w:eastAsia="SimSun" w:cs="Times New Roman"/>
                <w:color w:val="000000" w:themeColor="text1"/>
                <w:kern w:val="24"/>
                <w:szCs w:val="20"/>
                <w:lang w:eastAsia="en-GB"/>
              </w:rPr>
              <w:t xml:space="preserve"> of a UE to configure the transmission of the UL positioning SRS resources from the UE within indicated time window(s), support:</w:t>
            </w:r>
          </w:p>
          <w:p w14:paraId="3BCE042C" w14:textId="77777777" w:rsidR="002666DF" w:rsidRPr="002666DF" w:rsidRDefault="002666DF" w:rsidP="005E57F0">
            <w:pPr>
              <w:numPr>
                <w:ilvl w:val="0"/>
                <w:numId w:val="35"/>
              </w:numPr>
              <w:ind w:left="1267"/>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Option 1D: Each of the time windows is defined with the following parameters:</w:t>
            </w:r>
          </w:p>
          <w:p w14:paraId="6982E0A7" w14:textId="77777777" w:rsidR="002666DF" w:rsidRPr="002666DF" w:rsidRDefault="002666DF" w:rsidP="005E57F0">
            <w:pPr>
              <w:numPr>
                <w:ilvl w:val="1"/>
                <w:numId w:val="35"/>
              </w:numPr>
              <w:ind w:left="2606"/>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xml:space="preserve">The start of the time window, which is indicated by a combination of system frame number, slot offset and symbol index with respect to the SFN initialization </w:t>
            </w:r>
            <w:proofErr w:type="gramStart"/>
            <w:r w:rsidRPr="002666DF">
              <w:rPr>
                <w:rFonts w:eastAsia="Batang" w:cs="Times New Roman"/>
                <w:color w:val="000000" w:themeColor="text1"/>
                <w:kern w:val="24"/>
                <w:szCs w:val="20"/>
                <w:lang w:val="en-GB" w:eastAsia="en-GB"/>
              </w:rPr>
              <w:t>time</w:t>
            </w:r>
            <w:proofErr w:type="gramEnd"/>
          </w:p>
          <w:p w14:paraId="5CF14A3F" w14:textId="77777777" w:rsidR="002666DF" w:rsidRPr="002666DF" w:rsidRDefault="002666DF" w:rsidP="005E57F0">
            <w:pPr>
              <w:numPr>
                <w:ilvl w:val="1"/>
                <w:numId w:val="35"/>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the time window, which is given by a number of consecutive slots/</w:t>
            </w:r>
            <w:proofErr w:type="gramStart"/>
            <w:r w:rsidRPr="002666DF">
              <w:rPr>
                <w:rFonts w:eastAsia="SimSun" w:cs="Times New Roman"/>
                <w:color w:val="000000" w:themeColor="text1"/>
                <w:kern w:val="24"/>
                <w:szCs w:val="20"/>
                <w:lang w:eastAsia="en-GB"/>
              </w:rPr>
              <w:t>symbols</w:t>
            </w:r>
            <w:proofErr w:type="gramEnd"/>
          </w:p>
          <w:p w14:paraId="2FBA3C16" w14:textId="77777777" w:rsidR="002666DF" w:rsidRPr="002666DF" w:rsidRDefault="002666DF" w:rsidP="005E57F0">
            <w:pPr>
              <w:numPr>
                <w:ilvl w:val="2"/>
                <w:numId w:val="35"/>
              </w:numPr>
              <w:ind w:left="3960"/>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the number of the consecutive slots/symbols</w:t>
            </w:r>
          </w:p>
          <w:p w14:paraId="169FF2BC" w14:textId="77777777" w:rsidR="002666DF" w:rsidRPr="002666DF" w:rsidRDefault="002666DF" w:rsidP="005E57F0">
            <w:pPr>
              <w:numPr>
                <w:ilvl w:val="1"/>
                <w:numId w:val="35"/>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(Optional) The periodicity of the time window, which is defined </w:t>
            </w:r>
            <w:proofErr w:type="gramStart"/>
            <w:r w:rsidRPr="002666DF">
              <w:rPr>
                <w:rFonts w:eastAsia="SimSun" w:cs="Times New Roman"/>
                <w:color w:val="000000" w:themeColor="text1"/>
                <w:kern w:val="24"/>
                <w:szCs w:val="20"/>
                <w:lang w:eastAsia="en-GB"/>
              </w:rPr>
              <w:t>similar to</w:t>
            </w:r>
            <w:proofErr w:type="gramEnd"/>
            <w:r w:rsidRPr="002666DF">
              <w:rPr>
                <w:rFonts w:eastAsia="SimSun" w:cs="Times New Roman"/>
                <w:color w:val="000000" w:themeColor="text1"/>
                <w:kern w:val="24"/>
                <w:szCs w:val="20"/>
                <w:lang w:eastAsia="en-GB"/>
              </w:rPr>
              <w:t xml:space="preserve"> IE </w:t>
            </w:r>
            <w:proofErr w:type="spellStart"/>
            <w:r w:rsidRPr="002666DF">
              <w:rPr>
                <w:rFonts w:eastAsia="SimSun" w:cs="Times New Roman"/>
                <w:color w:val="000000" w:themeColor="text1"/>
                <w:kern w:val="24"/>
                <w:szCs w:val="20"/>
                <w:lang w:eastAsia="en-GB"/>
              </w:rPr>
              <w:t>PeriodicitySRS</w:t>
            </w:r>
            <w:proofErr w:type="spellEnd"/>
            <w:r w:rsidRPr="002666DF">
              <w:rPr>
                <w:rFonts w:eastAsia="SimSun" w:cs="Times New Roman"/>
                <w:color w:val="000000" w:themeColor="text1"/>
                <w:kern w:val="24"/>
                <w:szCs w:val="20"/>
                <w:lang w:eastAsia="en-GB"/>
              </w:rPr>
              <w:t xml:space="preserve"> in “Requested SRS Transmission Characteristics” in TS 38.455.</w:t>
            </w:r>
          </w:p>
          <w:p w14:paraId="112FC881" w14:textId="77777777" w:rsidR="00750CF6" w:rsidRPr="001A1308" w:rsidRDefault="002666DF" w:rsidP="005E57F0">
            <w:pPr>
              <w:numPr>
                <w:ilvl w:val="0"/>
                <w:numId w:val="35"/>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the maximum number of the windows</w:t>
            </w:r>
          </w:p>
          <w:p w14:paraId="712BA4CC" w14:textId="77777777" w:rsidR="00750CF6" w:rsidRPr="002666DF" w:rsidRDefault="00750CF6" w:rsidP="00750CF6">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325E1F32" w14:textId="77777777" w:rsidR="00750CF6" w:rsidRPr="002666DF" w:rsidRDefault="00750CF6" w:rsidP="00750CF6">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When a LMF requests the serving </w:t>
            </w:r>
            <w:proofErr w:type="spellStart"/>
            <w:r w:rsidRPr="002666DF">
              <w:rPr>
                <w:rFonts w:eastAsia="SimSun" w:cs="Times New Roman"/>
                <w:color w:val="000000" w:themeColor="text1"/>
                <w:kern w:val="24"/>
                <w:szCs w:val="20"/>
                <w:lang w:eastAsia="en-GB"/>
              </w:rPr>
              <w:t>gNB</w:t>
            </w:r>
            <w:proofErr w:type="spellEnd"/>
            <w:r w:rsidRPr="002666DF">
              <w:rPr>
                <w:rFonts w:eastAsia="SimSun" w:cs="Times New Roman"/>
                <w:color w:val="000000" w:themeColor="text1"/>
                <w:kern w:val="24"/>
                <w:szCs w:val="20"/>
                <w:lang w:eastAsia="en-GB"/>
              </w:rPr>
              <w:t xml:space="preserve"> of a UE to configure the transmission of the UL positioning SRS resources from the UE within indicated time window(s), </w:t>
            </w:r>
          </w:p>
          <w:p w14:paraId="5FDF8905" w14:textId="77777777" w:rsidR="002666DF" w:rsidRPr="002666DF" w:rsidRDefault="002666DF" w:rsidP="005E57F0">
            <w:pPr>
              <w:numPr>
                <w:ilvl w:val="0"/>
                <w:numId w:val="36"/>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a time window can be configured by one of the following values:</w:t>
            </w:r>
          </w:p>
          <w:p w14:paraId="1D986613" w14:textId="77777777" w:rsidR="002666DF" w:rsidRPr="002666DF" w:rsidRDefault="002666DF" w:rsidP="005E57F0">
            <w:pPr>
              <w:numPr>
                <w:ilvl w:val="1"/>
                <w:numId w:val="36"/>
              </w:numPr>
              <w:ind w:left="2606"/>
              <w:contextualSpacing/>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4, 8, 12} OFDM symbols</w:t>
            </w:r>
          </w:p>
          <w:p w14:paraId="7A90B7E6"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w:t>
            </w:r>
            <w:r w:rsidRPr="002666DF">
              <w:rPr>
                <w:rFonts w:eastAsia="DengXian" w:cs="Times New Roman"/>
                <w:color w:val="000000" w:themeColor="text1"/>
                <w:kern w:val="24"/>
                <w:szCs w:val="20"/>
                <w:lang w:eastAsia="en-GB"/>
              </w:rPr>
              <w:t>1, 2, 4, 6, 8, 12, 16} slots</w:t>
            </w:r>
          </w:p>
          <w:p w14:paraId="1CEBD9F5"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additional values</w:t>
            </w:r>
          </w:p>
          <w:p w14:paraId="1F1558F5" w14:textId="77777777" w:rsidR="002666DF" w:rsidRPr="002666DF" w:rsidRDefault="002666DF" w:rsidP="005E57F0">
            <w:pPr>
              <w:numPr>
                <w:ilvl w:val="0"/>
                <w:numId w:val="36"/>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 configured as:</w:t>
            </w:r>
          </w:p>
          <w:p w14:paraId="11027763"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 16}</w:t>
            </w:r>
          </w:p>
          <w:p w14:paraId="26AAD646" w14:textId="77777777" w:rsidR="00750CF6" w:rsidRPr="002666DF" w:rsidRDefault="00750CF6" w:rsidP="00750CF6">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w:t>
            </w:r>
          </w:p>
          <w:p w14:paraId="02EB15F2" w14:textId="77777777" w:rsidR="00750CF6" w:rsidRPr="002666DF" w:rsidRDefault="00750CF6" w:rsidP="00750CF6">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0FB5A894" w14:textId="77777777" w:rsidR="00750CF6" w:rsidRPr="002666DF" w:rsidRDefault="00750CF6" w:rsidP="00750CF6">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xml:space="preserve">When a LMF requests the serving </w:t>
            </w:r>
            <w:proofErr w:type="spellStart"/>
            <w:r w:rsidRPr="002666DF">
              <w:rPr>
                <w:rFonts w:eastAsia="Batang" w:cs="Times New Roman"/>
                <w:color w:val="000000" w:themeColor="text1"/>
                <w:kern w:val="24"/>
                <w:szCs w:val="20"/>
                <w:lang w:val="en-GB" w:eastAsia="en-GB"/>
              </w:rPr>
              <w:t>gNB</w:t>
            </w:r>
            <w:proofErr w:type="spellEnd"/>
            <w:r w:rsidRPr="002666DF">
              <w:rPr>
                <w:rFonts w:eastAsia="Batang" w:cs="Times New Roman"/>
                <w:color w:val="000000" w:themeColor="text1"/>
                <w:kern w:val="24"/>
                <w:szCs w:val="20"/>
                <w:lang w:val="en-GB" w:eastAsia="en-GB"/>
              </w:rPr>
              <w:t xml:space="preserve"> and </w:t>
            </w:r>
            <w:proofErr w:type="spellStart"/>
            <w:r w:rsidRPr="002666DF">
              <w:rPr>
                <w:rFonts w:eastAsia="Batang" w:cs="Times New Roman"/>
                <w:color w:val="000000" w:themeColor="text1"/>
                <w:kern w:val="24"/>
                <w:szCs w:val="20"/>
                <w:lang w:val="en-GB" w:eastAsia="en-GB"/>
              </w:rPr>
              <w:t>neighboring</w:t>
            </w:r>
            <w:proofErr w:type="spellEnd"/>
            <w:r w:rsidRPr="002666DF">
              <w:rPr>
                <w:rFonts w:eastAsia="Batang" w:cs="Times New Roman"/>
                <w:color w:val="000000" w:themeColor="text1"/>
                <w:kern w:val="24"/>
                <w:szCs w:val="20"/>
                <w:lang w:val="en-GB" w:eastAsia="en-GB"/>
              </w:rPr>
              <w:t xml:space="preserve"> </w:t>
            </w:r>
            <w:proofErr w:type="spellStart"/>
            <w:r w:rsidRPr="002666DF">
              <w:rPr>
                <w:rFonts w:eastAsia="Batang" w:cs="Times New Roman"/>
                <w:color w:val="000000" w:themeColor="text1"/>
                <w:kern w:val="24"/>
                <w:szCs w:val="20"/>
                <w:lang w:val="en-GB" w:eastAsia="en-GB"/>
              </w:rPr>
              <w:t>gNBs</w:t>
            </w:r>
            <w:proofErr w:type="spellEnd"/>
            <w:r w:rsidRPr="002666DF">
              <w:rPr>
                <w:rFonts w:eastAsia="Batang" w:cs="Times New Roman"/>
                <w:color w:val="000000" w:themeColor="text1"/>
                <w:kern w:val="24"/>
                <w:szCs w:val="20"/>
                <w:lang w:val="en-GB" w:eastAsia="en-GB"/>
              </w:rPr>
              <w:t xml:space="preserve"> of a UE to measure the UL SRS resources from the UE within indicated time window(s):</w:t>
            </w:r>
          </w:p>
          <w:p w14:paraId="4710EA11" w14:textId="77777777" w:rsidR="002666DF" w:rsidRPr="002666DF" w:rsidRDefault="002666DF" w:rsidP="005E57F0">
            <w:pPr>
              <w:numPr>
                <w:ilvl w:val="0"/>
                <w:numId w:val="37"/>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a time window can be configured as follows:</w:t>
            </w:r>
          </w:p>
          <w:p w14:paraId="6EF076C6" w14:textId="77777777" w:rsidR="002666DF" w:rsidRPr="002666DF" w:rsidRDefault="002666DF" w:rsidP="005E57F0">
            <w:pPr>
              <w:numPr>
                <w:ilvl w:val="1"/>
                <w:numId w:val="37"/>
              </w:numPr>
              <w:ind w:left="2606"/>
              <w:contextualSpacing/>
              <w:jc w:val="both"/>
              <w:rPr>
                <w:rFonts w:eastAsia="Times New Roman" w:cs="Times New Roman"/>
                <w:color w:val="000000" w:themeColor="text1"/>
                <w:szCs w:val="20"/>
                <w:lang w:val="en-GB" w:eastAsia="en-GB"/>
              </w:rPr>
            </w:pPr>
            <w:r w:rsidRPr="002666DF">
              <w:rPr>
                <w:rFonts w:eastAsia="DengXian" w:cs="Times New Roman"/>
                <w:color w:val="000000" w:themeColor="text1"/>
                <w:kern w:val="24"/>
                <w:szCs w:val="20"/>
                <w:lang w:val="en-GB" w:eastAsia="en-GB"/>
              </w:rPr>
              <w:t>{1, 2, 4, 6, 8, 12, 16} slots.</w:t>
            </w:r>
          </w:p>
          <w:p w14:paraId="1A0979A7" w14:textId="77777777" w:rsidR="002666DF" w:rsidRPr="002666DF" w:rsidRDefault="002666DF" w:rsidP="005E57F0">
            <w:pPr>
              <w:numPr>
                <w:ilvl w:val="0"/>
                <w:numId w:val="37"/>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w:t>
            </w:r>
          </w:p>
          <w:p w14:paraId="50F8A1CB" w14:textId="7836D400" w:rsidR="004E0D58" w:rsidRPr="00750CF6" w:rsidRDefault="002666DF" w:rsidP="005E57F0">
            <w:pPr>
              <w:numPr>
                <w:ilvl w:val="1"/>
                <w:numId w:val="37"/>
              </w:numPr>
              <w:spacing w:after="120"/>
              <w:ind w:left="2602" w:hanging="357"/>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 16}</w:t>
            </w:r>
          </w:p>
        </w:tc>
      </w:tr>
    </w:tbl>
    <w:p w14:paraId="75A37160" w14:textId="7D8D7FF6" w:rsidR="000C1D22" w:rsidRDefault="000C1D22" w:rsidP="00DF0A5B">
      <w:pPr>
        <w:spacing w:after="0"/>
        <w:rPr>
          <w:lang w:val="en-GB"/>
        </w:rPr>
      </w:pPr>
    </w:p>
    <w:p w14:paraId="1F0B6165" w14:textId="41239C51" w:rsidR="00BE57FD" w:rsidRDefault="004925C5" w:rsidP="004925C5">
      <w:r>
        <w:t xml:space="preserve">RAN1 </w:t>
      </w:r>
      <w:r w:rsidR="00750CF6">
        <w:t xml:space="preserve">has </w:t>
      </w:r>
      <w:r w:rsidR="00140FEC">
        <w:t>agreed</w:t>
      </w:r>
      <w:r>
        <w:t xml:space="preserve"> </w:t>
      </w:r>
      <w:r w:rsidR="00140FEC">
        <w:t xml:space="preserve">how to configure start and </w:t>
      </w:r>
      <w:r>
        <w:t xml:space="preserve">duration of the time window </w:t>
      </w:r>
      <w:r w:rsidR="00326EE1">
        <w:t xml:space="preserve">for UL CPP </w:t>
      </w:r>
      <w:r>
        <w:t>in terms of number of consecutive slots/symbols</w:t>
      </w:r>
      <w:r w:rsidR="00140FEC">
        <w:t xml:space="preserve">, some further refinement may still be subject to agreement. </w:t>
      </w:r>
      <w:r>
        <w:t xml:space="preserve">LMF will request serving </w:t>
      </w:r>
      <w:proofErr w:type="spellStart"/>
      <w:r>
        <w:t>gNB</w:t>
      </w:r>
      <w:proofErr w:type="spellEnd"/>
      <w:r>
        <w:t xml:space="preserve">/TRP to configure UL SRS resources (UL SRS for positioning or MIMO SRS) of the target UE in one or </w:t>
      </w:r>
      <w:r w:rsidR="00140FEC">
        <w:t>up to 16</w:t>
      </w:r>
      <w:r>
        <w:t xml:space="preserve"> </w:t>
      </w:r>
      <w:r w:rsidR="00BE57FD">
        <w:t xml:space="preserve">configured </w:t>
      </w:r>
      <w:r>
        <w:t xml:space="preserve">time windows </w:t>
      </w:r>
      <w:r w:rsidR="00326EE1">
        <w:t xml:space="preserve">for UL CPP </w:t>
      </w:r>
      <w:r>
        <w:t xml:space="preserve">and will also request serving </w:t>
      </w:r>
      <w:proofErr w:type="spellStart"/>
      <w:r>
        <w:t>gNB</w:t>
      </w:r>
      <w:proofErr w:type="spellEnd"/>
      <w:r>
        <w:t xml:space="preserve">/TRP and </w:t>
      </w:r>
      <w:proofErr w:type="spellStart"/>
      <w:r>
        <w:t>neighbour</w:t>
      </w:r>
      <w:proofErr w:type="spellEnd"/>
      <w:r>
        <w:t xml:space="preserve"> </w:t>
      </w:r>
      <w:proofErr w:type="spellStart"/>
      <w:r>
        <w:t>gNBs</w:t>
      </w:r>
      <w:proofErr w:type="spellEnd"/>
      <w:r>
        <w:t xml:space="preserve">/TRPs to receive </w:t>
      </w:r>
      <w:r w:rsidR="00BE57FD">
        <w:t>these UL SRS resources in one or several configured time windows</w:t>
      </w:r>
      <w:r w:rsidR="00326EE1">
        <w:t xml:space="preserve"> for UL CPP</w:t>
      </w:r>
      <w:r w:rsidR="00BE57FD">
        <w:t>. Hence</w:t>
      </w:r>
      <w:r w:rsidR="00326EE1">
        <w:t>,</w:t>
      </w:r>
      <w:r w:rsidR="00BE57FD">
        <w:t xml:space="preserve"> the network </w:t>
      </w:r>
      <w:r w:rsidR="00326EE1">
        <w:t xml:space="preserve">is aware of target UE’s transmission and </w:t>
      </w:r>
      <w:r w:rsidR="00BE57FD">
        <w:t xml:space="preserve">will not schedule data for DL or UL to target UE </w:t>
      </w:r>
      <w:bookmarkStart w:id="8" w:name="_Hlk141714465"/>
      <w:r w:rsidR="00BE57FD">
        <w:t xml:space="preserve">during the configured time windows </w:t>
      </w:r>
      <w:r w:rsidR="00326EE1">
        <w:t xml:space="preserve">for UL CPP </w:t>
      </w:r>
      <w:r w:rsidR="00BE57FD">
        <w:t xml:space="preserve">and hence there is no collision with data in RRC_CONNECTED state. </w:t>
      </w:r>
      <w:bookmarkEnd w:id="8"/>
    </w:p>
    <w:p w14:paraId="79E2D0EC" w14:textId="2C9D8DC4" w:rsidR="004925C5" w:rsidRDefault="005D44E9" w:rsidP="004925C5">
      <w:pPr>
        <w:pStyle w:val="RAN4proposal"/>
      </w:pPr>
      <w:r>
        <w:t>RAN4 to agree d</w:t>
      </w:r>
      <w:r w:rsidRPr="005D44E9">
        <w:t xml:space="preserve">uring the configured time windows for UL CPP there is no collision with data in RRC_CONNECTED state. </w:t>
      </w:r>
    </w:p>
    <w:p w14:paraId="72E36196" w14:textId="194D4412" w:rsidR="00E81C05" w:rsidRPr="00844D9B" w:rsidRDefault="00E81C05" w:rsidP="00E81C05">
      <w:pPr>
        <w:pStyle w:val="RAN4H3"/>
      </w:pPr>
      <w:r w:rsidRPr="00844D9B">
        <w:t>Impact of UE mobility</w:t>
      </w:r>
    </w:p>
    <w:p w14:paraId="7C8B25A4" w14:textId="762CD2B7" w:rsidR="00E81C05" w:rsidRPr="00E81C05" w:rsidRDefault="00E81C05" w:rsidP="00E81C05">
      <w:pPr>
        <w:rPr>
          <w:lang w:eastAsia="ko-KR"/>
        </w:rPr>
      </w:pPr>
      <w:r>
        <w:rPr>
          <w:lang w:eastAsia="ko-KR"/>
        </w:rPr>
        <w:lastRenderedPageBreak/>
        <w:t xml:space="preserve">RAN4 #107 has not achieved consensus on following issue. </w:t>
      </w:r>
    </w:p>
    <w:tbl>
      <w:tblPr>
        <w:tblStyle w:val="TableGrid"/>
        <w:tblW w:w="0" w:type="auto"/>
        <w:tblLook w:val="04A0" w:firstRow="1" w:lastRow="0" w:firstColumn="1" w:lastColumn="0" w:noHBand="0" w:noVBand="1"/>
      </w:tblPr>
      <w:tblGrid>
        <w:gridCol w:w="9617"/>
      </w:tblGrid>
      <w:tr w:rsidR="001D47AB" w14:paraId="46B17F71" w14:textId="77777777" w:rsidTr="001D47AB">
        <w:tc>
          <w:tcPr>
            <w:tcW w:w="9617" w:type="dxa"/>
          </w:tcPr>
          <w:p w14:paraId="2272E260" w14:textId="77777777" w:rsidR="001D47AB" w:rsidRPr="001D47AB" w:rsidRDefault="001D47AB" w:rsidP="001D47AB">
            <w:pPr>
              <w:keepNext/>
              <w:keepLines/>
              <w:spacing w:before="120" w:after="100" w:line="216" w:lineRule="auto"/>
              <w:outlineLvl w:val="3"/>
              <w:rPr>
                <w:rFonts w:ascii="Arial" w:eastAsia="SimSun" w:hAnsi="Arial" w:cs="Times New Roman"/>
                <w:b/>
                <w:sz w:val="21"/>
                <w:szCs w:val="18"/>
                <w:u w:val="single"/>
                <w:lang w:eastAsia="zh-CN"/>
              </w:rPr>
            </w:pPr>
            <w:r w:rsidRPr="001D47AB">
              <w:rPr>
                <w:rFonts w:ascii="Arial" w:eastAsia="SimSun" w:hAnsi="Arial" w:cs="Times New Roman"/>
                <w:b/>
                <w:sz w:val="21"/>
                <w:szCs w:val="18"/>
                <w:u w:val="single"/>
                <w:lang w:eastAsia="ko-KR"/>
              </w:rPr>
              <w:t xml:space="preserve">Issue </w:t>
            </w:r>
            <w:r w:rsidRPr="001D47AB">
              <w:rPr>
                <w:rFonts w:ascii="Arial" w:eastAsia="SimSun" w:hAnsi="Arial" w:cs="Times New Roman"/>
                <w:b/>
                <w:sz w:val="21"/>
                <w:szCs w:val="18"/>
                <w:u w:val="single"/>
                <w:lang w:eastAsia="zh-CN"/>
              </w:rPr>
              <w:t>2</w:t>
            </w:r>
            <w:r w:rsidRPr="001D47AB">
              <w:rPr>
                <w:rFonts w:ascii="Arial" w:eastAsia="SimSun" w:hAnsi="Arial" w:cs="Times New Roman"/>
                <w:b/>
                <w:sz w:val="21"/>
                <w:szCs w:val="18"/>
                <w:u w:val="single"/>
                <w:lang w:eastAsia="ko-KR"/>
              </w:rPr>
              <w:t>-</w:t>
            </w:r>
            <w:r w:rsidRPr="001D47AB">
              <w:rPr>
                <w:rFonts w:ascii="Arial" w:eastAsia="SimSun" w:hAnsi="Arial" w:cs="Times New Roman"/>
                <w:b/>
                <w:sz w:val="21"/>
                <w:szCs w:val="18"/>
                <w:u w:val="single"/>
                <w:lang w:eastAsia="zh-CN"/>
              </w:rPr>
              <w:t>1-4</w:t>
            </w:r>
            <w:r w:rsidRPr="001D47AB">
              <w:rPr>
                <w:rFonts w:ascii="Arial" w:eastAsia="SimSun" w:hAnsi="Arial" w:cs="Times New Roman"/>
                <w:b/>
                <w:sz w:val="21"/>
                <w:szCs w:val="18"/>
                <w:u w:val="single"/>
                <w:lang w:eastAsia="ko-KR"/>
              </w:rPr>
              <w:t xml:space="preserve">: </w:t>
            </w:r>
            <w:r w:rsidRPr="001D47AB">
              <w:rPr>
                <w:rFonts w:ascii="Arial" w:eastAsia="SimSun" w:hAnsi="Arial" w:cs="Times New Roman"/>
                <w:b/>
                <w:sz w:val="21"/>
                <w:szCs w:val="18"/>
                <w:u w:val="single"/>
                <w:lang w:eastAsia="zh-CN"/>
              </w:rPr>
              <w:t xml:space="preserve">Impact of UE mobility in RRC_CONNECTED: </w:t>
            </w:r>
          </w:p>
          <w:p w14:paraId="2C634BED" w14:textId="77777777" w:rsidR="001D47AB" w:rsidRDefault="001D47AB" w:rsidP="00E81C05">
            <w:pPr>
              <w:rPr>
                <w:lang w:val="en-GB"/>
              </w:rPr>
            </w:pPr>
            <w:r w:rsidRPr="004907C0">
              <w:rPr>
                <w:highlight w:val="green"/>
                <w:lang w:val="en-GB"/>
              </w:rPr>
              <w:t>Agreements</w:t>
            </w:r>
            <w:r w:rsidRPr="004907C0">
              <w:rPr>
                <w:rFonts w:hint="eastAsia"/>
                <w:lang w:val="en-GB"/>
              </w:rPr>
              <w:t>:</w:t>
            </w:r>
          </w:p>
          <w:p w14:paraId="12387F8E" w14:textId="77777777" w:rsidR="00E81C05" w:rsidRPr="004907C0" w:rsidRDefault="00E81C05" w:rsidP="00E81C05">
            <w:pPr>
              <w:rPr>
                <w:lang w:val="en-GB" w:eastAsia="zh-CN"/>
              </w:rPr>
            </w:pPr>
          </w:p>
          <w:p w14:paraId="68EF7D94" w14:textId="78648EC6" w:rsidR="001D47AB" w:rsidRDefault="001D47AB" w:rsidP="00E81C05">
            <w:pPr>
              <w:spacing w:after="120"/>
            </w:pPr>
            <w:r w:rsidRPr="00440961">
              <w:rPr>
                <w:rFonts w:hint="eastAsia"/>
                <w:lang w:val="en-GB" w:eastAsia="zh-CN"/>
              </w:rPr>
              <w:t>FFS</w:t>
            </w:r>
            <w:r w:rsidRPr="004907C0">
              <w:rPr>
                <w:rFonts w:hint="eastAsia"/>
                <w:lang w:val="en-GB" w:eastAsia="zh-CN"/>
              </w:rPr>
              <w:t xml:space="preserve">: </w:t>
            </w:r>
            <w:r w:rsidRPr="004907C0">
              <w:rPr>
                <w:lang w:val="en-GB" w:eastAsia="zh-CN"/>
              </w:rPr>
              <w:t>The mobility impact in RRC_CONNECTED in Rel-17 can also be reused</w:t>
            </w:r>
            <w:r w:rsidRPr="004907C0">
              <w:rPr>
                <w:rFonts w:hint="eastAsia"/>
                <w:lang w:val="en-GB" w:eastAsia="zh-CN"/>
              </w:rPr>
              <w:t>.</w:t>
            </w:r>
          </w:p>
        </w:tc>
      </w:tr>
    </w:tbl>
    <w:p w14:paraId="32D0116F" w14:textId="77777777" w:rsidR="00E81C05" w:rsidRDefault="00E81C05" w:rsidP="00EC1A10">
      <w:pPr>
        <w:spacing w:after="0"/>
        <w:rPr>
          <w:highlight w:val="yellow"/>
        </w:rPr>
      </w:pPr>
    </w:p>
    <w:p w14:paraId="3AE62138" w14:textId="3EAA8E24" w:rsidR="00390EBA" w:rsidRPr="00390EBA" w:rsidRDefault="00390EBA" w:rsidP="00390EBA">
      <w:pPr>
        <w:rPr>
          <w:lang w:eastAsia="ko-KR"/>
        </w:rPr>
      </w:pPr>
      <w:r>
        <w:rPr>
          <w:lang w:eastAsia="ko-KR"/>
        </w:rPr>
        <w:t>RAN4 #108 achieved consensus on high level, still the UE mobility impact needs further investigation.</w:t>
      </w:r>
    </w:p>
    <w:tbl>
      <w:tblPr>
        <w:tblStyle w:val="TableGrid"/>
        <w:tblW w:w="0" w:type="auto"/>
        <w:tblLook w:val="04A0" w:firstRow="1" w:lastRow="0" w:firstColumn="1" w:lastColumn="0" w:noHBand="0" w:noVBand="1"/>
      </w:tblPr>
      <w:tblGrid>
        <w:gridCol w:w="9617"/>
      </w:tblGrid>
      <w:tr w:rsidR="00390EBA" w14:paraId="72704ACF" w14:textId="77777777" w:rsidTr="00390EBA">
        <w:tc>
          <w:tcPr>
            <w:tcW w:w="9617" w:type="dxa"/>
          </w:tcPr>
          <w:p w14:paraId="1B06999A" w14:textId="77777777" w:rsidR="00390EBA" w:rsidRPr="00030DEC" w:rsidRDefault="00390EBA" w:rsidP="00390EBA">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1-2</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Impact of UE mobility in RRC_CONNECTED: </w:t>
            </w:r>
          </w:p>
          <w:p w14:paraId="673F5B5F" w14:textId="77777777" w:rsidR="00390EBA" w:rsidRPr="00030DEC" w:rsidRDefault="00390EBA" w:rsidP="00390EBA">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p>
          <w:p w14:paraId="50E814BC" w14:textId="46CCA157" w:rsidR="00390EBA" w:rsidRPr="00390EBA" w:rsidRDefault="00390EBA" w:rsidP="005E57F0">
            <w:pPr>
              <w:numPr>
                <w:ilvl w:val="0"/>
                <w:numId w:val="24"/>
              </w:numPr>
              <w:autoSpaceDN w:val="0"/>
              <w:spacing w:after="120"/>
              <w:ind w:left="935" w:hanging="357"/>
              <w:rPr>
                <w:rFonts w:eastAsia="SimSun" w:cs="Times New Roman"/>
                <w:szCs w:val="24"/>
                <w:lang w:val="en-GB" w:eastAsia="zh-CN"/>
              </w:rPr>
            </w:pPr>
            <w:r w:rsidRPr="00030DEC">
              <w:rPr>
                <w:rFonts w:eastAsia="SimSun" w:cs="Times New Roman"/>
                <w:szCs w:val="24"/>
                <w:lang w:val="en-GB" w:eastAsia="zh-CN"/>
              </w:rPr>
              <w:t xml:space="preserve">Reuse Rel. 17 requirements for mobility impact on RSTD/UE Rx-Tx measurement in RRC_CONNECTED / RRC_INACTIVE state for RSCPD/RSCP measurements </w:t>
            </w:r>
          </w:p>
        </w:tc>
      </w:tr>
    </w:tbl>
    <w:p w14:paraId="5D9EE526" w14:textId="77777777" w:rsidR="00390EBA" w:rsidRDefault="00390EBA" w:rsidP="00390EBA">
      <w:pPr>
        <w:autoSpaceDN w:val="0"/>
        <w:spacing w:after="0"/>
        <w:rPr>
          <w:rFonts w:eastAsia="SimSun" w:cs="Times New Roman"/>
          <w:szCs w:val="20"/>
          <w:lang w:val="en-GB" w:eastAsia="zh-CN"/>
        </w:rPr>
      </w:pPr>
    </w:p>
    <w:p w14:paraId="1D24DDD2" w14:textId="29953F01" w:rsidR="009F2B84" w:rsidRPr="00B62A20" w:rsidRDefault="009F2B84" w:rsidP="009F2B84">
      <w:pPr>
        <w:autoSpaceDN w:val="0"/>
        <w:spacing w:after="120"/>
        <w:rPr>
          <w:rFonts w:eastAsia="SimSun" w:cs="Times New Roman"/>
          <w:szCs w:val="20"/>
          <w:lang w:val="en-GB" w:eastAsia="zh-CN"/>
        </w:rPr>
      </w:pPr>
      <w:r w:rsidRPr="00B62A20">
        <w:rPr>
          <w:rFonts w:eastAsia="SimSun" w:cs="Times New Roman"/>
          <w:szCs w:val="20"/>
          <w:lang w:val="en-GB" w:eastAsia="zh-CN"/>
        </w:rPr>
        <w:t>The impact on measurement requirements for DL CPP due to mobility procedures should be investigated and specified by RAN4 similar as done for Rel-16/Rel-17 positioning techniques.</w:t>
      </w:r>
    </w:p>
    <w:p w14:paraId="005AD92D" w14:textId="1C6B4D86" w:rsidR="00D9137D" w:rsidRPr="00B62A20" w:rsidRDefault="00EC1A10" w:rsidP="009F2B84">
      <w:pPr>
        <w:autoSpaceDN w:val="0"/>
        <w:spacing w:after="120"/>
        <w:rPr>
          <w:rFonts w:eastAsia="DengXian" w:cs="Times New Roman"/>
          <w:iCs/>
          <w:szCs w:val="20"/>
          <w:lang w:val="en-GB" w:eastAsia="zh-CN"/>
        </w:rPr>
      </w:pPr>
      <w:r w:rsidRPr="00B62A20">
        <w:rPr>
          <w:rFonts w:eastAsia="DengXian" w:cs="Times New Roman"/>
          <w:iCs/>
          <w:szCs w:val="20"/>
          <w:lang w:val="en-GB" w:eastAsia="zh-CN"/>
        </w:rPr>
        <w:t xml:space="preserve">For DL CPP, in case of handover, </w:t>
      </w:r>
      <w:r w:rsidR="00D9137D" w:rsidRPr="00B62A20">
        <w:rPr>
          <w:rFonts w:eastAsia="DengXian" w:cs="Times New Roman"/>
          <w:iCs/>
          <w:szCs w:val="20"/>
          <w:lang w:val="en-GB" w:eastAsia="zh-CN"/>
        </w:rPr>
        <w:t>Rel-16 has specified following requirement for RSTD</w:t>
      </w:r>
      <w:r w:rsidR="00624227">
        <w:rPr>
          <w:rFonts w:eastAsia="DengXian" w:cs="Times New Roman"/>
          <w:iCs/>
          <w:szCs w:val="20"/>
          <w:lang w:val="en-GB" w:eastAsia="zh-CN"/>
        </w:rPr>
        <w:t xml:space="preserve"> in TS 38.133, clause 9.9.2.5</w:t>
      </w:r>
      <w:r w:rsidR="00B62A20" w:rsidRPr="00B62A20">
        <w:rPr>
          <w:rFonts w:eastAsia="DengXian" w:cs="Times New Roman"/>
          <w:iCs/>
          <w:szCs w:val="20"/>
          <w:lang w:val="en-GB" w:eastAsia="zh-CN"/>
        </w:rPr>
        <w:t>.</w:t>
      </w:r>
    </w:p>
    <w:tbl>
      <w:tblPr>
        <w:tblStyle w:val="TableGrid"/>
        <w:tblW w:w="0" w:type="auto"/>
        <w:tblLook w:val="04A0" w:firstRow="1" w:lastRow="0" w:firstColumn="1" w:lastColumn="0" w:noHBand="0" w:noVBand="1"/>
      </w:tblPr>
      <w:tblGrid>
        <w:gridCol w:w="9617"/>
      </w:tblGrid>
      <w:tr w:rsidR="00D9137D" w:rsidRPr="00B62A20" w14:paraId="5CE16AED" w14:textId="77777777" w:rsidTr="00D9137D">
        <w:tc>
          <w:tcPr>
            <w:tcW w:w="9617" w:type="dxa"/>
          </w:tcPr>
          <w:p w14:paraId="0BD09B45" w14:textId="69C5A67C" w:rsidR="00D9137D" w:rsidRPr="00B62A20" w:rsidRDefault="00D9137D" w:rsidP="00112306">
            <w:pPr>
              <w:spacing w:before="120" w:after="120"/>
              <w:ind w:firstLine="22"/>
            </w:pPr>
            <w:r w:rsidRPr="00B62A20">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tc>
      </w:tr>
    </w:tbl>
    <w:p w14:paraId="79A4705A" w14:textId="77777777" w:rsidR="00D9137D" w:rsidRPr="00B62A20" w:rsidRDefault="00D9137D" w:rsidP="00B62A20">
      <w:pPr>
        <w:autoSpaceDN w:val="0"/>
        <w:spacing w:after="0"/>
        <w:rPr>
          <w:rFonts w:eastAsia="DengXian" w:cs="Times New Roman"/>
          <w:iCs/>
          <w:szCs w:val="20"/>
          <w:lang w:val="en-GB" w:eastAsia="zh-CN"/>
        </w:rPr>
      </w:pPr>
    </w:p>
    <w:p w14:paraId="090CCEAF" w14:textId="795F1C06" w:rsidR="00445D5A" w:rsidRPr="00445D5A" w:rsidRDefault="00AD5A8B" w:rsidP="008359B6">
      <w:pPr>
        <w:autoSpaceDN w:val="0"/>
        <w:spacing w:after="120"/>
        <w:rPr>
          <w:rFonts w:eastAsia="DengXian" w:cs="Times New Roman"/>
          <w:iCs/>
          <w:szCs w:val="20"/>
          <w:lang w:val="en-GB" w:eastAsia="zh-CN"/>
        </w:rPr>
      </w:pPr>
      <w:r>
        <w:rPr>
          <w:rFonts w:eastAsia="DengXian" w:cs="Times New Roman"/>
          <w:iCs/>
          <w:szCs w:val="20"/>
          <w:lang w:val="en-GB" w:eastAsia="zh-CN"/>
        </w:rPr>
        <w:t>I</w:t>
      </w:r>
      <w:r w:rsidRPr="00AD5A8B">
        <w:rPr>
          <w:rFonts w:eastAsia="DengXian" w:cs="Times New Roman"/>
          <w:iCs/>
          <w:szCs w:val="20"/>
          <w:lang w:val="en-GB" w:eastAsia="zh-CN"/>
        </w:rPr>
        <w:t>n case of configured RSTD and RSCPD</w:t>
      </w:r>
      <w:r>
        <w:rPr>
          <w:rFonts w:eastAsia="DengXian" w:cs="Times New Roman"/>
          <w:iCs/>
          <w:szCs w:val="20"/>
          <w:lang w:val="en-GB" w:eastAsia="zh-CN"/>
        </w:rPr>
        <w:t>,</w:t>
      </w:r>
      <w:r w:rsidRPr="00AD5A8B">
        <w:rPr>
          <w:rFonts w:eastAsia="DengXian" w:cs="Times New Roman"/>
          <w:iCs/>
          <w:szCs w:val="20"/>
          <w:lang w:val="en-GB" w:eastAsia="zh-CN"/>
        </w:rPr>
        <w:t xml:space="preserve"> </w:t>
      </w:r>
      <w:r>
        <w:rPr>
          <w:rFonts w:eastAsia="DengXian" w:cs="Times New Roman"/>
          <w:iCs/>
          <w:szCs w:val="20"/>
          <w:lang w:val="en-GB" w:eastAsia="zh-CN"/>
        </w:rPr>
        <w:t>t</w:t>
      </w:r>
      <w:r w:rsidR="00465A64" w:rsidRPr="00AD5A8B">
        <w:rPr>
          <w:rFonts w:eastAsia="DengXian" w:cs="Times New Roman"/>
          <w:iCs/>
          <w:szCs w:val="20"/>
          <w:lang w:val="en-GB" w:eastAsia="zh-CN"/>
        </w:rPr>
        <w:t xml:space="preserve">he same measurement behaviour can be applied by the UE for the carrier phase measurement </w:t>
      </w:r>
      <w:r w:rsidR="00445D5A" w:rsidRPr="00AD5A8B">
        <w:rPr>
          <w:rFonts w:eastAsia="DengXian" w:cs="Times New Roman"/>
          <w:iCs/>
          <w:szCs w:val="20"/>
          <w:lang w:val="en-GB" w:eastAsia="zh-CN"/>
        </w:rPr>
        <w:t xml:space="preserve">RSCPD </w:t>
      </w:r>
      <w:r w:rsidR="00465A64" w:rsidRPr="00AD5A8B">
        <w:rPr>
          <w:rFonts w:eastAsia="DengXian" w:cs="Times New Roman"/>
          <w:iCs/>
          <w:szCs w:val="20"/>
          <w:lang w:val="en-GB" w:eastAsia="zh-CN"/>
        </w:rPr>
        <w:t>as for the paired TOA measurement</w:t>
      </w:r>
      <w:r w:rsidR="00445D5A" w:rsidRPr="00AD5A8B">
        <w:rPr>
          <w:rFonts w:eastAsia="DengXian" w:cs="Times New Roman"/>
          <w:iCs/>
          <w:szCs w:val="20"/>
          <w:lang w:val="en-GB" w:eastAsia="zh-CN"/>
        </w:rPr>
        <w:t xml:space="preserve"> RSTD, hence</w:t>
      </w:r>
      <w:r w:rsidR="00465A64" w:rsidRPr="00AD5A8B">
        <w:rPr>
          <w:rFonts w:eastAsia="DengXian" w:cs="Times New Roman"/>
          <w:iCs/>
          <w:szCs w:val="20"/>
          <w:lang w:val="en-GB" w:eastAsia="zh-CN"/>
        </w:rPr>
        <w:t xml:space="preserve"> the measurement period is extended to include the handover interruption time. </w:t>
      </w:r>
    </w:p>
    <w:p w14:paraId="48020A17" w14:textId="39EC24C2" w:rsidR="00AD5A8B" w:rsidRPr="008359B6" w:rsidRDefault="00AD5A8B" w:rsidP="00AD5A8B">
      <w:pPr>
        <w:pStyle w:val="RAN4proposal"/>
        <w:rPr>
          <w:lang w:val="en-GB"/>
        </w:rPr>
      </w:pPr>
      <w:r w:rsidRPr="008359B6">
        <w:rPr>
          <w:lang w:val="en-GB"/>
        </w:rPr>
        <w:t xml:space="preserve">RAN4 to </w:t>
      </w:r>
      <w:r w:rsidR="008359B6" w:rsidRPr="008359B6">
        <w:rPr>
          <w:lang w:val="en-GB"/>
        </w:rPr>
        <w:t xml:space="preserve">use the Rel-16 measurement behaviour for RSTD in case of handover as baseline for measurement behaviour for </w:t>
      </w:r>
      <w:r w:rsidRPr="008359B6">
        <w:rPr>
          <w:rFonts w:eastAsia="DengXian" w:cs="Times New Roman"/>
          <w:iCs w:val="0"/>
          <w:szCs w:val="20"/>
          <w:lang w:val="en-GB" w:eastAsia="zh-CN"/>
        </w:rPr>
        <w:t>RSCPD</w:t>
      </w:r>
      <w:r w:rsidRPr="008359B6">
        <w:rPr>
          <w:lang w:val="en-GB"/>
        </w:rPr>
        <w:t>.</w:t>
      </w:r>
    </w:p>
    <w:p w14:paraId="0BCC655B" w14:textId="29EEAD9F" w:rsidR="00B62A20" w:rsidRPr="00445D5A" w:rsidRDefault="00AD5A8B" w:rsidP="00445D5A">
      <w:pPr>
        <w:autoSpaceDN w:val="0"/>
        <w:spacing w:after="120"/>
        <w:rPr>
          <w:rFonts w:eastAsia="DengXian" w:cs="Times New Roman"/>
          <w:iCs/>
          <w:szCs w:val="20"/>
          <w:lang w:val="en-GB" w:eastAsia="zh-CN"/>
        </w:rPr>
      </w:pPr>
      <w:r w:rsidRPr="00B62A20">
        <w:rPr>
          <w:rFonts w:eastAsia="DengXian" w:cs="Times New Roman"/>
          <w:iCs/>
          <w:szCs w:val="20"/>
          <w:lang w:val="en-GB" w:eastAsia="zh-CN"/>
        </w:rPr>
        <w:t xml:space="preserve">For DL CPP, in case of </w:t>
      </w:r>
      <w:r>
        <w:rPr>
          <w:rFonts w:eastAsia="DengXian" w:cs="Times New Roman"/>
          <w:iCs/>
          <w:szCs w:val="20"/>
          <w:lang w:val="en-GB" w:eastAsia="zh-CN"/>
        </w:rPr>
        <w:t>cell change</w:t>
      </w:r>
      <w:r w:rsidRPr="00B62A20">
        <w:rPr>
          <w:rFonts w:eastAsia="DengXian" w:cs="Times New Roman"/>
          <w:iCs/>
          <w:szCs w:val="20"/>
          <w:lang w:val="en-GB" w:eastAsia="zh-CN"/>
        </w:rPr>
        <w:t xml:space="preserve">, Rel-16 has specified </w:t>
      </w:r>
      <w:r w:rsidR="00B62A20" w:rsidRPr="00445D5A">
        <w:rPr>
          <w:rFonts w:eastAsia="DengXian" w:cs="Times New Roman"/>
          <w:iCs/>
          <w:szCs w:val="20"/>
          <w:lang w:val="en-GB" w:eastAsia="zh-CN"/>
        </w:rPr>
        <w:t>following requirement for UE Rx-Tx time difference</w:t>
      </w:r>
      <w:r w:rsidR="00624227">
        <w:rPr>
          <w:rFonts w:eastAsia="DengXian" w:cs="Times New Roman"/>
          <w:iCs/>
          <w:szCs w:val="20"/>
          <w:lang w:val="en-GB" w:eastAsia="zh-CN"/>
        </w:rPr>
        <w:t xml:space="preserve"> in TS 38.133, clause 9.9.4.5</w:t>
      </w:r>
      <w:r w:rsidR="00624227" w:rsidRPr="00B62A20">
        <w:rPr>
          <w:rFonts w:eastAsia="DengXian" w:cs="Times New Roman"/>
          <w:iCs/>
          <w:szCs w:val="20"/>
          <w:lang w:val="en-GB" w:eastAsia="zh-CN"/>
        </w:rPr>
        <w:t>.</w:t>
      </w:r>
    </w:p>
    <w:tbl>
      <w:tblPr>
        <w:tblStyle w:val="TableGrid"/>
        <w:tblW w:w="0" w:type="auto"/>
        <w:tblLook w:val="04A0" w:firstRow="1" w:lastRow="0" w:firstColumn="1" w:lastColumn="0" w:noHBand="0" w:noVBand="1"/>
      </w:tblPr>
      <w:tblGrid>
        <w:gridCol w:w="9617"/>
      </w:tblGrid>
      <w:tr w:rsidR="00B62A20" w14:paraId="18CC2898" w14:textId="77777777" w:rsidTr="00B62A20">
        <w:tc>
          <w:tcPr>
            <w:tcW w:w="9617" w:type="dxa"/>
          </w:tcPr>
          <w:p w14:paraId="3D239306" w14:textId="63D6F9F4" w:rsidR="00B62A20" w:rsidRPr="00B62A20" w:rsidRDefault="00B62A20" w:rsidP="00B62A20">
            <w:pPr>
              <w:spacing w:before="120" w:after="120"/>
            </w:pPr>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tc>
      </w:tr>
    </w:tbl>
    <w:p w14:paraId="159FD1EA" w14:textId="77777777" w:rsidR="00D9137D" w:rsidRDefault="00D9137D" w:rsidP="008359B6">
      <w:pPr>
        <w:autoSpaceDN w:val="0"/>
        <w:spacing w:after="0"/>
        <w:rPr>
          <w:rFonts w:eastAsia="DengXian" w:cs="Times New Roman"/>
          <w:iCs/>
          <w:szCs w:val="20"/>
          <w:highlight w:val="yellow"/>
          <w:lang w:val="en-GB" w:eastAsia="zh-CN"/>
        </w:rPr>
      </w:pPr>
    </w:p>
    <w:p w14:paraId="58BA45EC" w14:textId="12050A05" w:rsidR="008D517B" w:rsidRDefault="00AD5A8B" w:rsidP="009F2B84">
      <w:pPr>
        <w:autoSpaceDN w:val="0"/>
        <w:spacing w:after="120"/>
        <w:rPr>
          <w:rFonts w:eastAsia="DengXian" w:cs="Times New Roman"/>
          <w:iCs/>
          <w:szCs w:val="20"/>
          <w:lang w:val="en-GB" w:eastAsia="zh-CN"/>
        </w:rPr>
      </w:pPr>
      <w:r w:rsidRPr="0077435C">
        <w:rPr>
          <w:rFonts w:eastAsia="DengXian" w:cs="Times New Roman"/>
          <w:iCs/>
          <w:szCs w:val="20"/>
          <w:lang w:val="en-GB" w:eastAsia="zh-CN"/>
        </w:rPr>
        <w:t>If the network configures DL RSCP together with UE</w:t>
      </w:r>
      <w:r w:rsidRPr="00445D5A">
        <w:rPr>
          <w:rFonts w:eastAsia="DengXian" w:cs="Times New Roman"/>
          <w:iCs/>
          <w:szCs w:val="20"/>
          <w:lang w:val="en-GB" w:eastAsia="zh-CN"/>
        </w:rPr>
        <w:t xml:space="preserve"> Rx-Tx time difference</w:t>
      </w:r>
      <w:r>
        <w:rPr>
          <w:rFonts w:eastAsia="DengXian" w:cs="Times New Roman"/>
          <w:iCs/>
          <w:szCs w:val="20"/>
          <w:lang w:val="en-GB" w:eastAsia="zh-CN"/>
        </w:rPr>
        <w:t>,</w:t>
      </w:r>
      <w:r w:rsidR="00624227">
        <w:rPr>
          <w:rFonts w:eastAsia="DengXian" w:cs="Times New Roman"/>
          <w:iCs/>
          <w:szCs w:val="20"/>
          <w:lang w:val="en-GB" w:eastAsia="zh-CN"/>
        </w:rPr>
        <w:t xml:space="preserve"> upon a serving cell change, DL RSCP of the new serving cell will be random. Thus, DL RSCP and UE Rx-Tx time difference measurements need to be restarted.</w:t>
      </w:r>
      <w:r w:rsidR="008D517B">
        <w:rPr>
          <w:rFonts w:eastAsia="DengXian" w:cs="Times New Roman"/>
          <w:iCs/>
          <w:szCs w:val="20"/>
          <w:lang w:val="en-GB" w:eastAsia="zh-CN"/>
        </w:rPr>
        <w:t xml:space="preserve"> This corresponds to the case of serving cell change with modified SRS configuration in Rel-16, for which the UE Rx-Tx time difference measurement needs to be restarted.</w:t>
      </w:r>
    </w:p>
    <w:p w14:paraId="29204538" w14:textId="11002673" w:rsidR="008D517B" w:rsidRDefault="008D517B" w:rsidP="008D517B">
      <w:pPr>
        <w:autoSpaceDN w:val="0"/>
        <w:spacing w:after="120"/>
        <w:rPr>
          <w:rFonts w:eastAsia="DengXian" w:cs="Times New Roman"/>
          <w:iCs/>
          <w:szCs w:val="20"/>
          <w:lang w:val="en-GB" w:eastAsia="zh-CN"/>
        </w:rPr>
      </w:pPr>
      <w:r>
        <w:rPr>
          <w:rFonts w:eastAsia="DengXian" w:cs="Times New Roman"/>
          <w:iCs/>
          <w:szCs w:val="20"/>
          <w:lang w:val="en-GB" w:eastAsia="zh-CN"/>
        </w:rPr>
        <w:t>Thus, RAN4 needs to</w:t>
      </w:r>
      <w:r w:rsidR="0077435C">
        <w:rPr>
          <w:rFonts w:eastAsia="DengXian" w:cs="Times New Roman"/>
          <w:iCs/>
          <w:szCs w:val="20"/>
          <w:lang w:val="en-GB" w:eastAsia="zh-CN"/>
        </w:rPr>
        <w:t xml:space="preserve"> modify</w:t>
      </w:r>
      <w:r>
        <w:rPr>
          <w:rFonts w:eastAsia="DengXian" w:cs="Times New Roman"/>
          <w:iCs/>
          <w:szCs w:val="20"/>
          <w:lang w:val="en-GB" w:eastAsia="zh-CN"/>
        </w:rPr>
        <w:t xml:space="preserve"> the RRM </w:t>
      </w:r>
      <w:r w:rsidR="0077435C">
        <w:rPr>
          <w:rFonts w:eastAsia="DengXian" w:cs="Times New Roman"/>
          <w:iCs/>
          <w:szCs w:val="20"/>
          <w:lang w:val="en-GB" w:eastAsia="zh-CN"/>
        </w:rPr>
        <w:t>requirement</w:t>
      </w:r>
      <w:r>
        <w:rPr>
          <w:rFonts w:eastAsia="DengXian" w:cs="Times New Roman"/>
          <w:iCs/>
          <w:szCs w:val="20"/>
          <w:lang w:val="en-GB" w:eastAsia="zh-CN"/>
        </w:rPr>
        <w:t xml:space="preserve"> </w:t>
      </w:r>
      <w:bookmarkStart w:id="9" w:name="_Hlk141896628"/>
      <w:r w:rsidR="0077435C">
        <w:rPr>
          <w:rFonts w:eastAsia="DengXian" w:cs="Times New Roman"/>
          <w:iCs/>
          <w:szCs w:val="20"/>
          <w:lang w:val="en-GB" w:eastAsia="zh-CN"/>
        </w:rPr>
        <w:t>for</w:t>
      </w:r>
      <w:r>
        <w:rPr>
          <w:rFonts w:eastAsia="DengXian" w:cs="Times New Roman"/>
          <w:iCs/>
          <w:szCs w:val="20"/>
          <w:lang w:val="en-GB" w:eastAsia="zh-CN"/>
        </w:rPr>
        <w:t xml:space="preserve"> serving cell change for DL CPP with configured </w:t>
      </w:r>
      <w:r w:rsidRPr="008D517B">
        <w:rPr>
          <w:rFonts w:eastAsia="DengXian" w:cs="Times New Roman"/>
          <w:iCs/>
          <w:szCs w:val="20"/>
          <w:lang w:val="en-GB" w:eastAsia="zh-CN"/>
        </w:rPr>
        <w:t xml:space="preserve">DL RSCP </w:t>
      </w:r>
      <w:r>
        <w:rPr>
          <w:rFonts w:eastAsia="DengXian" w:cs="Times New Roman"/>
          <w:iCs/>
          <w:szCs w:val="20"/>
          <w:lang w:val="en-GB" w:eastAsia="zh-CN"/>
        </w:rPr>
        <w:t>and</w:t>
      </w:r>
      <w:r w:rsidRPr="008D517B">
        <w:rPr>
          <w:rFonts w:eastAsia="DengXian" w:cs="Times New Roman"/>
          <w:iCs/>
          <w:szCs w:val="20"/>
          <w:lang w:val="en-GB" w:eastAsia="zh-CN"/>
        </w:rPr>
        <w:t xml:space="preserve"> UE Rx-Tx time difference</w:t>
      </w:r>
      <w:r>
        <w:rPr>
          <w:rFonts w:eastAsia="DengXian" w:cs="Times New Roman"/>
          <w:iCs/>
          <w:szCs w:val="20"/>
          <w:lang w:val="en-GB" w:eastAsia="zh-CN"/>
        </w:rPr>
        <w:t>.</w:t>
      </w:r>
      <w:bookmarkEnd w:id="9"/>
    </w:p>
    <w:p w14:paraId="560C41FF" w14:textId="6D1E3ED2" w:rsidR="008D517B" w:rsidRDefault="008D517B" w:rsidP="008D517B">
      <w:pPr>
        <w:pStyle w:val="RAN4proposal"/>
      </w:pPr>
      <w:r w:rsidRPr="00AD5A8B">
        <w:t>RAN4 to</w:t>
      </w:r>
      <w:r w:rsidR="0077435C">
        <w:t xml:space="preserve"> modify the RRM requirement </w:t>
      </w:r>
      <w:r w:rsidR="0077435C" w:rsidRPr="0077435C">
        <w:t>for serving cell change for DL CPP with configured DL RSCP and UE Rx-Tx time difference</w:t>
      </w:r>
      <w:r w:rsidR="0077435C">
        <w:t xml:space="preserve"> such, that both measurements need to be restarted upon serving cell change.</w:t>
      </w:r>
    </w:p>
    <w:p w14:paraId="1F39713D" w14:textId="11874E03" w:rsidR="00D9137D" w:rsidRPr="0077435C" w:rsidRDefault="0077435C" w:rsidP="009F2B84">
      <w:pPr>
        <w:autoSpaceDN w:val="0"/>
        <w:spacing w:after="120"/>
        <w:rPr>
          <w:rFonts w:eastAsia="DengXian" w:cs="Times New Roman"/>
          <w:iCs/>
          <w:szCs w:val="20"/>
          <w:lang w:eastAsia="zh-CN"/>
        </w:rPr>
      </w:pPr>
      <w:r w:rsidRPr="0077435C">
        <w:rPr>
          <w:rFonts w:eastAsia="DengXian" w:cs="Times New Roman"/>
          <w:iCs/>
          <w:szCs w:val="20"/>
          <w:lang w:eastAsia="zh-CN"/>
        </w:rPr>
        <w:t xml:space="preserve">In addition, RRM impacts due to SRS configuration change and UL </w:t>
      </w:r>
      <w:r>
        <w:rPr>
          <w:rFonts w:eastAsia="DengXian" w:cs="Times New Roman"/>
          <w:iCs/>
          <w:szCs w:val="20"/>
          <w:lang w:eastAsia="zh-CN"/>
        </w:rPr>
        <w:t>Tx</w:t>
      </w:r>
      <w:r w:rsidRPr="0077435C">
        <w:rPr>
          <w:rFonts w:eastAsia="DengXian" w:cs="Times New Roman"/>
          <w:iCs/>
          <w:szCs w:val="20"/>
          <w:lang w:eastAsia="zh-CN"/>
        </w:rPr>
        <w:t xml:space="preserve"> timing change due to TA adjustment or </w:t>
      </w:r>
      <w:r w:rsidRPr="0077435C">
        <w:t xml:space="preserve">UE autonomous timing adjustment need to be </w:t>
      </w:r>
      <w:r>
        <w:t>investigat</w:t>
      </w:r>
      <w:r w:rsidRPr="0077435C">
        <w:t xml:space="preserve">ed by RAN4. </w:t>
      </w:r>
      <w:r w:rsidR="000B3260">
        <w:t xml:space="preserve">Regarding UL Tx timing change, </w:t>
      </w:r>
      <w:bookmarkStart w:id="10" w:name="_Hlk142646968"/>
      <w:r w:rsidR="000B3260">
        <w:t xml:space="preserve">UE should </w:t>
      </w:r>
      <w:r w:rsidR="000B3260" w:rsidRPr="000B3260">
        <w:t xml:space="preserve">keep using fixed Tx timing although the DL reception reference timing is changed </w:t>
      </w:r>
      <w:proofErr w:type="gramStart"/>
      <w:r w:rsidR="000B3260" w:rsidRPr="000B3260">
        <w:t>in order to</w:t>
      </w:r>
      <w:proofErr w:type="gramEnd"/>
      <w:r w:rsidR="000B3260" w:rsidRPr="000B3260">
        <w:t xml:space="preserve"> guarantee the measurement accuracy</w:t>
      </w:r>
      <w:r w:rsidR="000B3260">
        <w:t xml:space="preserve"> for UL RSCP</w:t>
      </w:r>
      <w:r w:rsidR="000B3260" w:rsidRPr="000B3260">
        <w:t>.</w:t>
      </w:r>
    </w:p>
    <w:bookmarkEnd w:id="10"/>
    <w:p w14:paraId="7DF1A426" w14:textId="719FD4F1" w:rsidR="00E81C05" w:rsidRDefault="0077435C" w:rsidP="001D47AB">
      <w:pPr>
        <w:pStyle w:val="RAN4proposal"/>
      </w:pPr>
      <w:r>
        <w:t xml:space="preserve">RAN4 to investigate </w:t>
      </w:r>
      <w:r w:rsidRPr="0077435C">
        <w:rPr>
          <w:rFonts w:eastAsia="DengXian" w:cs="Times New Roman"/>
          <w:iCs w:val="0"/>
          <w:szCs w:val="20"/>
          <w:lang w:eastAsia="zh-CN"/>
        </w:rPr>
        <w:t xml:space="preserve">RRM impacts due to SRS configuration change and UL transmission timing change due to TA adjustment or </w:t>
      </w:r>
      <w:r w:rsidRPr="0077435C">
        <w:t>UE autonomous timing adjustment</w:t>
      </w:r>
      <w:r w:rsidR="00AF7E8B">
        <w:t>.</w:t>
      </w:r>
    </w:p>
    <w:p w14:paraId="5A8219DF" w14:textId="3F2C705E" w:rsidR="000B3260" w:rsidRPr="000B3260" w:rsidRDefault="000B3260" w:rsidP="000B3260">
      <w:pPr>
        <w:pStyle w:val="RAN4proposal"/>
      </w:pPr>
      <w:r>
        <w:lastRenderedPageBreak/>
        <w:t xml:space="preserve">RAN4 to investigate whether </w:t>
      </w:r>
      <w:r w:rsidRPr="000B3260">
        <w:t>UE</w:t>
      </w:r>
      <w:r>
        <w:t xml:space="preserve"> can keep </w:t>
      </w:r>
      <w:r w:rsidRPr="000B3260">
        <w:t xml:space="preserve">using fixed Tx timing although the DL reception reference timing is changed </w:t>
      </w:r>
      <w:proofErr w:type="gramStart"/>
      <w:r w:rsidRPr="000B3260">
        <w:t>in order to</w:t>
      </w:r>
      <w:proofErr w:type="gramEnd"/>
      <w:r w:rsidRPr="000B3260">
        <w:t xml:space="preserve"> guarantee the measurement accuracy for UL RSCP.</w:t>
      </w:r>
    </w:p>
    <w:p w14:paraId="0A3BB7C7" w14:textId="2FAB1A4F" w:rsidR="00A56324" w:rsidRPr="00844D9B" w:rsidRDefault="00A56324" w:rsidP="00A56324">
      <w:pPr>
        <w:pStyle w:val="RAN4H2"/>
        <w:rPr>
          <w:color w:val="000000" w:themeColor="text1"/>
        </w:rPr>
      </w:pPr>
      <w:r w:rsidRPr="00844D9B">
        <w:rPr>
          <w:color w:val="000000" w:themeColor="text1"/>
        </w:rPr>
        <w:t>Measurement period requirements in RRC_INACTIVE</w:t>
      </w:r>
    </w:p>
    <w:p w14:paraId="71422081" w14:textId="10E5F49F" w:rsidR="0043212C" w:rsidRPr="00844D9B" w:rsidRDefault="0043212C" w:rsidP="0043212C">
      <w:pPr>
        <w:pStyle w:val="RAN4H3"/>
        <w:rPr>
          <w:lang w:eastAsia="ko-KR"/>
        </w:rPr>
      </w:pPr>
      <w:r w:rsidRPr="00844D9B">
        <w:rPr>
          <w:lang w:eastAsia="zh-CN"/>
        </w:rPr>
        <w:t>Impact of collisions with other signals/channels in RRC_INACTIVE</w:t>
      </w:r>
    </w:p>
    <w:p w14:paraId="35254391" w14:textId="322930CE" w:rsidR="001D47AB" w:rsidRDefault="001D47AB" w:rsidP="00E81C05">
      <w:pPr>
        <w:rPr>
          <w:lang w:eastAsia="ko-KR"/>
        </w:rPr>
      </w:pPr>
      <w:r>
        <w:rPr>
          <w:lang w:eastAsia="ko-KR"/>
        </w:rPr>
        <w:t xml:space="preserve">RAN4 #107 has not achieved consensus on following issue. </w:t>
      </w:r>
    </w:p>
    <w:tbl>
      <w:tblPr>
        <w:tblStyle w:val="TableGrid"/>
        <w:tblW w:w="0" w:type="auto"/>
        <w:tblLook w:val="04A0" w:firstRow="1" w:lastRow="0" w:firstColumn="1" w:lastColumn="0" w:noHBand="0" w:noVBand="1"/>
      </w:tblPr>
      <w:tblGrid>
        <w:gridCol w:w="9617"/>
      </w:tblGrid>
      <w:tr w:rsidR="00E81C05" w14:paraId="7EA0B133" w14:textId="77777777" w:rsidTr="00E81C05">
        <w:tc>
          <w:tcPr>
            <w:tcW w:w="9617" w:type="dxa"/>
          </w:tcPr>
          <w:p w14:paraId="75BADC99" w14:textId="77777777" w:rsidR="00E81C05" w:rsidRPr="004907C0" w:rsidRDefault="00E81C05" w:rsidP="00E81C0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1-5</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Impact of collisions with other signals/channels in RRC_INACTIVE: </w:t>
            </w:r>
          </w:p>
          <w:p w14:paraId="1CADC927" w14:textId="77777777" w:rsidR="00E81C05" w:rsidRPr="004907C0" w:rsidRDefault="00E81C05" w:rsidP="00E81C0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19CD9382" w14:textId="523CBD40" w:rsidR="00E81C05" w:rsidRPr="00E81C05" w:rsidRDefault="00E81C05" w:rsidP="005E57F0">
            <w:pPr>
              <w:numPr>
                <w:ilvl w:val="0"/>
                <w:numId w:val="24"/>
              </w:numPr>
              <w:spacing w:after="100" w:line="216" w:lineRule="auto"/>
              <w:rPr>
                <w:rFonts w:eastAsia="SimSun" w:cs="Times New Roman"/>
                <w:szCs w:val="24"/>
                <w:lang w:val="en-GB" w:eastAsia="zh-CN"/>
              </w:rPr>
            </w:pPr>
            <w:r w:rsidRPr="00440961">
              <w:rPr>
                <w:rFonts w:eastAsia="SimSun" w:cs="Times New Roman"/>
                <w:szCs w:val="24"/>
                <w:lang w:val="en-GB" w:eastAsia="zh-CN"/>
              </w:rPr>
              <w:t>FFS</w:t>
            </w:r>
            <w:r w:rsidRPr="004907C0">
              <w:rPr>
                <w:rFonts w:eastAsia="SimSun" w:cs="Times New Roman"/>
                <w:szCs w:val="24"/>
                <w:lang w:val="en-GB" w:eastAsia="zh-CN"/>
              </w:rPr>
              <w:t>: The collision handling in RRC_INACTIVE state in Rel-17 can also be reused</w:t>
            </w:r>
            <w:r w:rsidRPr="004907C0">
              <w:rPr>
                <w:rFonts w:eastAsia="SimSun" w:cs="Times New Roman" w:hint="eastAsia"/>
                <w:szCs w:val="24"/>
                <w:lang w:val="en-GB" w:eastAsia="zh-CN"/>
              </w:rPr>
              <w:t xml:space="preserve">. </w:t>
            </w:r>
          </w:p>
        </w:tc>
      </w:tr>
    </w:tbl>
    <w:p w14:paraId="6C619B34" w14:textId="77777777" w:rsidR="00F924A3" w:rsidRDefault="00F924A3" w:rsidP="00F924A3">
      <w:pPr>
        <w:autoSpaceDN w:val="0"/>
        <w:spacing w:after="0"/>
        <w:rPr>
          <w:rFonts w:eastAsia="SimSun" w:cs="Times New Roman"/>
          <w:szCs w:val="20"/>
          <w:lang w:val="en-GB" w:eastAsia="zh-CN"/>
        </w:rPr>
      </w:pPr>
    </w:p>
    <w:p w14:paraId="36C5C2C1" w14:textId="48CAD971" w:rsidR="00F924A3" w:rsidRDefault="00F924A3" w:rsidP="00E81C05">
      <w:pPr>
        <w:autoSpaceDN w:val="0"/>
        <w:spacing w:after="120"/>
        <w:rPr>
          <w:rFonts w:eastAsia="SimSun" w:cs="Times New Roman"/>
          <w:szCs w:val="20"/>
          <w:lang w:val="en-GB" w:eastAsia="zh-CN"/>
        </w:rPr>
      </w:pPr>
      <w:r>
        <w:rPr>
          <w:rFonts w:eastAsia="SimSun" w:cs="Times New Roman"/>
          <w:szCs w:val="20"/>
          <w:lang w:val="en-GB" w:eastAsia="zh-CN"/>
        </w:rPr>
        <w:t>It is noted that the RAN4 #106bis-e agreement</w:t>
      </w:r>
      <w:r w:rsidR="0048400D">
        <w:rPr>
          <w:rFonts w:eastAsia="SimSun" w:cs="Times New Roman"/>
          <w:szCs w:val="20"/>
          <w:lang w:val="en-GB" w:eastAsia="zh-CN"/>
        </w:rPr>
        <w:t xml:space="preserve"> on this matter</w:t>
      </w:r>
      <w:r>
        <w:rPr>
          <w:rFonts w:eastAsia="SimSun" w:cs="Times New Roman"/>
          <w:szCs w:val="20"/>
          <w:lang w:val="en-GB" w:eastAsia="zh-CN"/>
        </w:rPr>
        <w:t xml:space="preserve"> was</w:t>
      </w:r>
      <w:r w:rsidR="0048400D">
        <w:rPr>
          <w:rFonts w:eastAsia="SimSun" w:cs="Times New Roman"/>
          <w:szCs w:val="20"/>
          <w:lang w:val="en-GB" w:eastAsia="zh-CN"/>
        </w:rPr>
        <w:t>:</w:t>
      </w:r>
    </w:p>
    <w:p w14:paraId="099D7D04" w14:textId="0B6EDA9F" w:rsidR="001D47AB" w:rsidRDefault="001D47AB" w:rsidP="005E57F0">
      <w:pPr>
        <w:pStyle w:val="ListParagraph"/>
        <w:numPr>
          <w:ilvl w:val="0"/>
          <w:numId w:val="33"/>
        </w:numPr>
        <w:autoSpaceDN w:val="0"/>
        <w:spacing w:after="120"/>
        <w:rPr>
          <w:rFonts w:eastAsia="SimSun" w:cs="Times New Roman"/>
          <w:szCs w:val="20"/>
          <w:lang w:val="en-GB" w:eastAsia="zh-CN"/>
        </w:rPr>
      </w:pPr>
      <w:r w:rsidRPr="00F924A3">
        <w:rPr>
          <w:rFonts w:eastAsia="SimSun" w:cs="Times New Roman"/>
          <w:szCs w:val="20"/>
          <w:lang w:val="en-GB" w:eastAsia="zh-CN"/>
        </w:rPr>
        <w:t>RAN4 to investigate and specify RRM impacts from NR DL CPP in RRC_INACTIVE such as collisions with other signals/DL channels, assuming Rel-17 requirements can be re-used.</w:t>
      </w:r>
    </w:p>
    <w:p w14:paraId="327D363E" w14:textId="32E1B7CF" w:rsidR="0048400D" w:rsidRPr="0048400D" w:rsidRDefault="0048400D" w:rsidP="0048400D">
      <w:pPr>
        <w:autoSpaceDN w:val="0"/>
        <w:spacing w:after="120"/>
        <w:rPr>
          <w:rFonts w:eastAsia="SimSun" w:cs="Times New Roman"/>
          <w:szCs w:val="20"/>
          <w:lang w:val="en-GB" w:eastAsia="zh-CN"/>
        </w:rPr>
      </w:pPr>
      <w:r>
        <w:rPr>
          <w:rFonts w:eastAsia="SimSun" w:cs="Times New Roman"/>
          <w:szCs w:val="20"/>
          <w:lang w:val="en-GB" w:eastAsia="zh-CN"/>
        </w:rPr>
        <w:t>Reviewing TS 38.133, clause 5.6.1 specifies the collision handling for PRS measurements and other DL signals/channels, as replicated below.</w:t>
      </w:r>
    </w:p>
    <w:tbl>
      <w:tblPr>
        <w:tblStyle w:val="TableGrid"/>
        <w:tblW w:w="0" w:type="auto"/>
        <w:tblLook w:val="04A0" w:firstRow="1" w:lastRow="0" w:firstColumn="1" w:lastColumn="0" w:noHBand="0" w:noVBand="1"/>
      </w:tblPr>
      <w:tblGrid>
        <w:gridCol w:w="9617"/>
      </w:tblGrid>
      <w:tr w:rsidR="00F924A3" w14:paraId="4DE40E62" w14:textId="77777777" w:rsidTr="00F924A3">
        <w:tc>
          <w:tcPr>
            <w:tcW w:w="9617" w:type="dxa"/>
          </w:tcPr>
          <w:p w14:paraId="4108AAE8" w14:textId="77777777" w:rsidR="00F924A3" w:rsidRPr="000237A4" w:rsidRDefault="00F924A3" w:rsidP="00F924A3">
            <w:pPr>
              <w:overflowPunct w:val="0"/>
              <w:autoSpaceDE w:val="0"/>
              <w:autoSpaceDN w:val="0"/>
              <w:adjustRightInd w:val="0"/>
              <w:spacing w:before="120"/>
              <w:textAlignment w:val="baseline"/>
              <w:rPr>
                <w:lang w:eastAsia="en-GB"/>
              </w:rPr>
            </w:pPr>
            <w:r w:rsidRPr="000237A4">
              <w:rPr>
                <w:lang w:eastAsia="en-GB"/>
              </w:rPr>
              <w:t xml:space="preserve">The requirements in clauses 5.6.2, 5.6.3, 5.6.4 and 5.6.5 are applicable to PRS resources that </w:t>
            </w:r>
            <w:r w:rsidRPr="000237A4">
              <w:rPr>
                <w:rFonts w:hint="eastAsia"/>
                <w:lang w:eastAsia="zh-CN"/>
              </w:rPr>
              <w:t>do</w:t>
            </w:r>
            <w:r w:rsidRPr="000237A4">
              <w:rPr>
                <w:lang w:eastAsia="en-GB"/>
              </w:rPr>
              <w:t xml:space="preserve"> not </w:t>
            </w:r>
            <w:r w:rsidRPr="000237A4">
              <w:rPr>
                <w:rFonts w:hint="eastAsia"/>
                <w:lang w:eastAsia="zh-CN"/>
              </w:rPr>
              <w:t>collide</w:t>
            </w:r>
            <w:r w:rsidRPr="000237A4">
              <w:rPr>
                <w:lang w:eastAsia="en-GB"/>
              </w:rPr>
              <w:t xml:space="preserve"> with other DL signals/channels which include SSB, SIB1, CORESET0, MSG2/MSGB, paging and DL SDT. In addition, a UE is not expected to receive PRS resources that collide with a time interval starting at symbol </w:t>
            </w:r>
            <w:r w:rsidRPr="000237A4">
              <w:rPr>
                <w:i/>
                <w:lang w:eastAsia="en-GB"/>
              </w:rPr>
              <w:t>m</w:t>
            </w:r>
            <w:r w:rsidRPr="000237A4">
              <w:rPr>
                <w:lang w:eastAsia="en-GB"/>
              </w:rPr>
              <w:t xml:space="preserve"> and ending at symbol </w:t>
            </w:r>
            <w:r w:rsidRPr="000237A4">
              <w:rPr>
                <w:i/>
                <w:lang w:eastAsia="en-GB"/>
              </w:rPr>
              <w:t>m + N</w:t>
            </w:r>
            <w:r w:rsidRPr="000237A4">
              <w:rPr>
                <w:i/>
                <w:vertAlign w:val="subscript"/>
                <w:lang w:eastAsia="en-GB"/>
              </w:rPr>
              <w:t>2</w:t>
            </w:r>
            <w:r w:rsidRPr="000237A4">
              <w:rPr>
                <w:lang w:eastAsia="en-GB"/>
              </w:rPr>
              <w:t xml:space="preserve">, where symbol </w:t>
            </w:r>
            <w:r w:rsidRPr="000237A4">
              <w:rPr>
                <w:i/>
                <w:lang w:eastAsia="en-GB"/>
              </w:rPr>
              <w:t>m</w:t>
            </w:r>
            <w:r w:rsidRPr="000237A4">
              <w:rPr>
                <w:lang w:eastAsia="en-GB"/>
              </w:rPr>
              <w:t xml:space="preserve"> is the last symbol in which the UE is configured to receive PDCCH and </w:t>
            </w:r>
            <w:r w:rsidRPr="000237A4">
              <w:rPr>
                <w:i/>
                <w:lang w:eastAsia="en-GB"/>
              </w:rPr>
              <w:t>N</w:t>
            </w:r>
            <w:r w:rsidRPr="000237A4">
              <w:rPr>
                <w:i/>
                <w:vertAlign w:val="subscript"/>
                <w:lang w:eastAsia="en-GB"/>
              </w:rPr>
              <w:t>2</w:t>
            </w:r>
            <w:r w:rsidRPr="000237A4">
              <w:rPr>
                <w:lang w:eastAsia="en-GB"/>
              </w:rPr>
              <w:t xml:space="preserve"> is defined in clause 6.4 of [26, TS 38.214] for the subcarrier spacing μ of the DL PRS.</w:t>
            </w:r>
          </w:p>
          <w:p w14:paraId="04914FF1" w14:textId="77777777" w:rsidR="00F924A3" w:rsidRPr="000237A4" w:rsidRDefault="00F924A3" w:rsidP="00F924A3">
            <w:pPr>
              <w:overflowPunct w:val="0"/>
              <w:autoSpaceDE w:val="0"/>
              <w:autoSpaceDN w:val="0"/>
              <w:adjustRightInd w:val="0"/>
              <w:spacing w:after="120"/>
              <w:textAlignment w:val="baseline"/>
              <w:rPr>
                <w:lang w:eastAsia="zh-CN"/>
              </w:rPr>
            </w:pPr>
            <w:r w:rsidRPr="000237A4">
              <w:rPr>
                <w:lang w:eastAsia="en-GB"/>
              </w:rPr>
              <w:t xml:space="preserve">If a PRS resource is outside the </w:t>
            </w:r>
            <w:proofErr w:type="spellStart"/>
            <w:r w:rsidRPr="000237A4">
              <w:rPr>
                <w:lang w:eastAsia="en-GB"/>
              </w:rPr>
              <w:t>intitial</w:t>
            </w:r>
            <w:proofErr w:type="spellEnd"/>
            <w:r w:rsidRPr="000237A4">
              <w:rPr>
                <w:lang w:eastAsia="en-GB"/>
              </w:rPr>
              <w:t xml:space="preserve"> DL BWP, a PRS resource instance collides with another DL signals/channel</w:t>
            </w:r>
            <w:r w:rsidRPr="000237A4">
              <w:rPr>
                <w:strike/>
                <w:lang w:eastAsia="en-GB"/>
              </w:rPr>
              <w:t>s</w:t>
            </w:r>
            <w:r w:rsidRPr="000237A4">
              <w:rPr>
                <w:lang w:eastAsia="en-GB"/>
              </w:rPr>
              <w:t xml:space="preserve"> if any portion of the other DL signal/channel overlaps with the time interval starting X symbols before the PRS instance and ending X symbols after the PRS instance, </w:t>
            </w:r>
            <w:proofErr w:type="gramStart"/>
            <w:r w:rsidRPr="000237A4">
              <w:rPr>
                <w:lang w:eastAsia="en-GB"/>
              </w:rPr>
              <w:t>taking into account</w:t>
            </w:r>
            <w:proofErr w:type="gramEnd"/>
            <w:r w:rsidRPr="000237A4">
              <w:rPr>
                <w:lang w:eastAsia="en-GB"/>
              </w:rPr>
              <w:t xml:space="preserve"> </w:t>
            </w:r>
            <w:r w:rsidRPr="000237A4">
              <w:rPr>
                <w:rFonts w:ascii="TimesNewRomanPS" w:hAnsi="TimesNewRomanPS"/>
                <w:i/>
                <w:iCs/>
                <w:lang w:eastAsia="en-GB"/>
              </w:rPr>
              <w:t>nr-DL- PRS-</w:t>
            </w:r>
            <w:proofErr w:type="spellStart"/>
            <w:r w:rsidRPr="000237A4">
              <w:rPr>
                <w:rFonts w:ascii="TimesNewRomanPS" w:hAnsi="TimesNewRomanPS"/>
                <w:i/>
                <w:iCs/>
                <w:lang w:eastAsia="en-GB"/>
              </w:rPr>
              <w:t>ExpectedRSTD</w:t>
            </w:r>
            <w:proofErr w:type="spellEnd"/>
            <w:r w:rsidRPr="000237A4">
              <w:rPr>
                <w:rFonts w:ascii="TimesNewRomanPS" w:hAnsi="TimesNewRomanPS"/>
                <w:i/>
                <w:iCs/>
                <w:lang w:eastAsia="en-GB"/>
              </w:rPr>
              <w:t xml:space="preserve">-Uncertainty </w:t>
            </w:r>
            <w:r w:rsidRPr="000237A4">
              <w:rPr>
                <w:lang w:eastAsia="en-GB"/>
              </w:rPr>
              <w:t xml:space="preserve">and </w:t>
            </w:r>
            <w:r w:rsidRPr="000237A4">
              <w:rPr>
                <w:rFonts w:ascii="TimesNewRomanPS" w:hAnsi="TimesNewRomanPS"/>
                <w:i/>
                <w:iCs/>
                <w:lang w:eastAsia="en-GB"/>
              </w:rPr>
              <w:t>nr-DL-PRS-</w:t>
            </w:r>
            <w:proofErr w:type="spellStart"/>
            <w:r w:rsidRPr="000237A4">
              <w:rPr>
                <w:rFonts w:ascii="TimesNewRomanPS" w:hAnsi="TimesNewRomanPS"/>
                <w:i/>
                <w:iCs/>
                <w:lang w:eastAsia="en-GB"/>
              </w:rPr>
              <w:t>ExpectedRSTD</w:t>
            </w:r>
            <w:proofErr w:type="spellEnd"/>
            <w:r w:rsidRPr="000237A4">
              <w:rPr>
                <w:rFonts w:ascii="TimesNewRomanPS" w:hAnsi="TimesNewRomanPS"/>
                <w:i/>
                <w:iCs/>
                <w:lang w:eastAsia="en-GB"/>
              </w:rPr>
              <w:t>.</w:t>
            </w:r>
            <w:r w:rsidRPr="000237A4">
              <w:rPr>
                <w:lang w:eastAsia="zh-CN"/>
              </w:rPr>
              <w:t xml:space="preserve"> Where X is defined in Table </w:t>
            </w:r>
            <w:bookmarkStart w:id="11" w:name="_Hlk97312717"/>
            <w:r w:rsidRPr="000237A4">
              <w:rPr>
                <w:lang w:eastAsia="zh-CN"/>
              </w:rPr>
              <w:t>5.6.1-</w:t>
            </w:r>
            <w:bookmarkEnd w:id="11"/>
            <w:r w:rsidRPr="000237A4">
              <w:rPr>
                <w:lang w:eastAsia="zh-CN"/>
              </w:rPr>
              <w:t>1.</w:t>
            </w:r>
          </w:p>
          <w:p w14:paraId="55B472DE" w14:textId="77777777" w:rsidR="00F924A3" w:rsidRPr="000237A4" w:rsidRDefault="00F924A3" w:rsidP="00F924A3">
            <w:pPr>
              <w:keepNext/>
              <w:keepLines/>
              <w:overflowPunct w:val="0"/>
              <w:autoSpaceDE w:val="0"/>
              <w:autoSpaceDN w:val="0"/>
              <w:adjustRightInd w:val="0"/>
              <w:spacing w:before="60"/>
              <w:jc w:val="center"/>
              <w:textAlignment w:val="baseline"/>
              <w:rPr>
                <w:rFonts w:ascii="Arial" w:hAnsi="Arial"/>
                <w:b/>
                <w:lang w:eastAsia="zh-CN"/>
              </w:rPr>
            </w:pPr>
            <w:r w:rsidRPr="000237A4">
              <w:rPr>
                <w:rFonts w:ascii="Arial" w:hAnsi="Arial"/>
                <w:b/>
                <w:lang w:eastAsia="en-GB"/>
              </w:rPr>
              <w:t xml:space="preserve">Table </w:t>
            </w:r>
            <w:r w:rsidRPr="000237A4">
              <w:rPr>
                <w:rFonts w:ascii="Arial" w:hAnsi="Arial"/>
                <w:b/>
                <w:lang w:eastAsia="zh-CN"/>
              </w:rPr>
              <w:t>5.6.1</w:t>
            </w:r>
            <w:r w:rsidRPr="000237A4">
              <w:rPr>
                <w:rFonts w:ascii="Arial" w:hAnsi="Arial"/>
                <w:b/>
                <w:lang w:eastAsia="en-GB"/>
              </w:rP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F924A3" w:rsidRPr="000237A4" w14:paraId="47CCB9A2" w14:textId="77777777" w:rsidTr="004106B3">
              <w:trPr>
                <w:trHeight w:val="140"/>
                <w:jc w:val="center"/>
              </w:trPr>
              <w:tc>
                <w:tcPr>
                  <w:tcW w:w="852" w:type="dxa"/>
                  <w:tcBorders>
                    <w:top w:val="single" w:sz="4" w:space="0" w:color="auto"/>
                    <w:left w:val="single" w:sz="4" w:space="0" w:color="auto"/>
                    <w:bottom w:val="nil"/>
                    <w:right w:val="single" w:sz="4" w:space="0" w:color="auto"/>
                  </w:tcBorders>
                  <w:hideMark/>
                </w:tcPr>
                <w:p w14:paraId="06A78FD6"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noProof/>
                      <w:sz w:val="18"/>
                      <w:lang w:eastAsia="zh-CN"/>
                    </w:rPr>
                  </w:pPr>
                  <w:r w:rsidRPr="000237A4">
                    <w:rPr>
                      <w:rFonts w:ascii="Arial" w:hAnsi="Arial"/>
                      <w:b/>
                      <w:noProof/>
                      <w:sz w:val="18"/>
                      <w:lang w:eastAsia="zh-CN"/>
                    </w:rPr>
                    <w:t>FR</w:t>
                  </w:r>
                </w:p>
              </w:tc>
              <w:tc>
                <w:tcPr>
                  <w:tcW w:w="852" w:type="dxa"/>
                  <w:tcBorders>
                    <w:top w:val="single" w:sz="4" w:space="0" w:color="auto"/>
                    <w:left w:val="single" w:sz="4" w:space="0" w:color="auto"/>
                    <w:bottom w:val="nil"/>
                    <w:right w:val="single" w:sz="4" w:space="0" w:color="auto"/>
                  </w:tcBorders>
                  <w:vAlign w:val="center"/>
                  <w:hideMark/>
                </w:tcPr>
                <w:p w14:paraId="6545A868"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noProof/>
                      <w:sz w:val="18"/>
                      <w:lang w:eastAsia="zh-CN"/>
                    </w:rPr>
                    <w:drawing>
                      <wp:inline distT="0" distB="0" distL="0" distR="0" wp14:anchorId="4A5652AC" wp14:editId="6CAE7B54">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3C5A894E"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 xml:space="preserve">NR Slot </w:t>
                  </w:r>
                </w:p>
                <w:p w14:paraId="785241E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length (</w:t>
                  </w:r>
                  <w:proofErr w:type="spellStart"/>
                  <w:r w:rsidRPr="000237A4">
                    <w:rPr>
                      <w:rFonts w:ascii="Arial" w:hAnsi="Arial"/>
                      <w:b/>
                      <w:sz w:val="18"/>
                      <w:lang w:eastAsia="en-GB"/>
                    </w:rPr>
                    <w:t>ms</w:t>
                  </w:r>
                  <w:proofErr w:type="spellEnd"/>
                  <w:r w:rsidRPr="000237A4">
                    <w:rPr>
                      <w:rFonts w:ascii="Arial" w:hAnsi="Arial"/>
                      <w:b/>
                      <w:sz w:val="18"/>
                      <w:lang w:eastAsia="en-GB"/>
                    </w:rP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6B779EA"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X symbols</w:t>
                  </w:r>
                </w:p>
              </w:tc>
            </w:tr>
            <w:tr w:rsidR="00F924A3" w:rsidRPr="000237A4" w14:paraId="4D2F429D" w14:textId="77777777" w:rsidTr="004106B3">
              <w:trPr>
                <w:trHeight w:val="140"/>
                <w:jc w:val="center"/>
              </w:trPr>
              <w:tc>
                <w:tcPr>
                  <w:tcW w:w="0" w:type="auto"/>
                  <w:tcBorders>
                    <w:top w:val="nil"/>
                    <w:left w:val="single" w:sz="4" w:space="0" w:color="auto"/>
                    <w:bottom w:val="single" w:sz="4" w:space="0" w:color="auto"/>
                    <w:right w:val="single" w:sz="4" w:space="0" w:color="auto"/>
                  </w:tcBorders>
                </w:tcPr>
                <w:p w14:paraId="13FA5B77"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6938F05"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5B6D" w14:textId="77777777" w:rsidR="00F924A3" w:rsidRPr="000237A4" w:rsidRDefault="00F924A3" w:rsidP="00F924A3">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4FAC" w14:textId="77777777" w:rsidR="00F924A3" w:rsidRPr="000237A4" w:rsidRDefault="00F924A3" w:rsidP="00F924A3">
                  <w:pPr>
                    <w:overflowPunct w:val="0"/>
                    <w:autoSpaceDE w:val="0"/>
                    <w:autoSpaceDN w:val="0"/>
                    <w:adjustRightInd w:val="0"/>
                    <w:spacing w:after="0"/>
                    <w:textAlignment w:val="baseline"/>
                    <w:rPr>
                      <w:rFonts w:ascii="Arial" w:hAnsi="Arial"/>
                      <w:b/>
                      <w:sz w:val="18"/>
                      <w:lang w:eastAsia="en-GB"/>
                    </w:rPr>
                  </w:pPr>
                </w:p>
              </w:tc>
            </w:tr>
            <w:tr w:rsidR="00F924A3" w:rsidRPr="000237A4" w14:paraId="37B2C4B6" w14:textId="77777777" w:rsidTr="004106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291B65AA"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B18026D"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w:t>
                  </w:r>
                </w:p>
              </w:tc>
              <w:tc>
                <w:tcPr>
                  <w:tcW w:w="2686" w:type="dxa"/>
                  <w:tcBorders>
                    <w:top w:val="single" w:sz="4" w:space="0" w:color="auto"/>
                    <w:left w:val="single" w:sz="4" w:space="0" w:color="auto"/>
                    <w:bottom w:val="single" w:sz="4" w:space="0" w:color="auto"/>
                    <w:right w:val="single" w:sz="4" w:space="0" w:color="auto"/>
                  </w:tcBorders>
                  <w:hideMark/>
                </w:tcPr>
                <w:p w14:paraId="0321D702"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1277" w:type="dxa"/>
                  <w:tcBorders>
                    <w:top w:val="single" w:sz="4" w:space="0" w:color="auto"/>
                    <w:left w:val="single" w:sz="4" w:space="0" w:color="auto"/>
                    <w:bottom w:val="single" w:sz="4" w:space="0" w:color="auto"/>
                    <w:right w:val="single" w:sz="4" w:space="0" w:color="auto"/>
                  </w:tcBorders>
                  <w:hideMark/>
                </w:tcPr>
                <w:p w14:paraId="44421F2C"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7</w:t>
                  </w:r>
                </w:p>
              </w:tc>
            </w:tr>
            <w:tr w:rsidR="00F924A3" w:rsidRPr="000237A4" w14:paraId="0C93FEF2"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14FE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ED376A8"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2686" w:type="dxa"/>
                  <w:tcBorders>
                    <w:top w:val="single" w:sz="4" w:space="0" w:color="auto"/>
                    <w:left w:val="single" w:sz="4" w:space="0" w:color="auto"/>
                    <w:bottom w:val="single" w:sz="4" w:space="0" w:color="auto"/>
                    <w:right w:val="single" w:sz="4" w:space="0" w:color="auto"/>
                  </w:tcBorders>
                  <w:hideMark/>
                </w:tcPr>
                <w:p w14:paraId="717C0323"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0.5</w:t>
                  </w:r>
                </w:p>
              </w:tc>
              <w:tc>
                <w:tcPr>
                  <w:tcW w:w="1277" w:type="dxa"/>
                  <w:tcBorders>
                    <w:top w:val="single" w:sz="4" w:space="0" w:color="auto"/>
                    <w:left w:val="single" w:sz="4" w:space="0" w:color="auto"/>
                    <w:bottom w:val="single" w:sz="4" w:space="0" w:color="auto"/>
                    <w:right w:val="single" w:sz="4" w:space="0" w:color="auto"/>
                  </w:tcBorders>
                  <w:hideMark/>
                </w:tcPr>
                <w:p w14:paraId="3D915C70"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F924A3" w:rsidRPr="000237A4" w14:paraId="10C42F73"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83D9E"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550969C"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5FAED20F"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50BD7F2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F924A3" w:rsidRPr="000237A4" w14:paraId="5699F3CD" w14:textId="77777777" w:rsidTr="004106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15D034D"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7854877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5DDE1960"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2C8071C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F924A3" w:rsidRPr="000237A4" w14:paraId="5583F539"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AD9C2"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5F0E2F5"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653FB807"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0.125</w:t>
                  </w:r>
                </w:p>
              </w:tc>
              <w:tc>
                <w:tcPr>
                  <w:tcW w:w="1277" w:type="dxa"/>
                  <w:tcBorders>
                    <w:top w:val="single" w:sz="4" w:space="0" w:color="auto"/>
                    <w:left w:val="single" w:sz="4" w:space="0" w:color="auto"/>
                    <w:bottom w:val="single" w:sz="4" w:space="0" w:color="auto"/>
                    <w:right w:val="single" w:sz="4" w:space="0" w:color="auto"/>
                  </w:tcBorders>
                  <w:hideMark/>
                </w:tcPr>
                <w:p w14:paraId="5883DB61"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F924A3" w:rsidRPr="000237A4" w14:paraId="7C9FC1FB" w14:textId="77777777" w:rsidTr="004106B3">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42637582" w14:textId="595276FE" w:rsidR="00F924A3" w:rsidRPr="000237A4" w:rsidRDefault="00F924A3" w:rsidP="00F924A3">
                  <w:pPr>
                    <w:keepNext/>
                    <w:keepLines/>
                    <w:overflowPunct w:val="0"/>
                    <w:autoSpaceDE w:val="0"/>
                    <w:autoSpaceDN w:val="0"/>
                    <w:adjustRightInd w:val="0"/>
                    <w:spacing w:after="0"/>
                    <w:ind w:left="851" w:hanging="851"/>
                    <w:textAlignment w:val="baseline"/>
                    <w:rPr>
                      <w:rFonts w:ascii="Arial" w:hAnsi="Arial"/>
                      <w:sz w:val="18"/>
                      <w:lang w:eastAsia="zh-CN"/>
                    </w:rPr>
                  </w:pPr>
                  <w:r w:rsidRPr="000237A4">
                    <w:rPr>
                      <w:rFonts w:ascii="Arial" w:hAnsi="Arial"/>
                      <w:sz w:val="18"/>
                      <w:lang w:eastAsia="en-GB"/>
                    </w:rPr>
                    <w:t>Note 1:</w:t>
                  </w:r>
                  <w:r w:rsidRPr="000237A4">
                    <w:rPr>
                      <w:rFonts w:ascii="Arial" w:hAnsi="Arial"/>
                      <w:sz w:val="18"/>
                      <w:lang w:eastAsia="en-GB"/>
                    </w:rPr>
                    <w:tab/>
                    <w:t xml:space="preserve">The FR1 value applies if one or </w:t>
                  </w:r>
                  <w:proofErr w:type="gramStart"/>
                  <w:r w:rsidRPr="000237A4">
                    <w:rPr>
                      <w:rFonts w:ascii="Arial" w:hAnsi="Arial"/>
                      <w:sz w:val="18"/>
                      <w:lang w:eastAsia="en-GB"/>
                    </w:rPr>
                    <w:t>both of the serving</w:t>
                  </w:r>
                  <w:proofErr w:type="gramEnd"/>
                  <w:r w:rsidRPr="000237A4">
                    <w:rPr>
                      <w:rFonts w:ascii="Arial" w:hAnsi="Arial"/>
                      <w:sz w:val="18"/>
                      <w:lang w:eastAsia="en-GB"/>
                    </w:rPr>
                    <w:t xml:space="preserve"> cell and the positioning frequency layer are in FR1. FR2 value applies both of the serving </w:t>
                  </w:r>
                  <w:proofErr w:type="gramStart"/>
                  <w:r w:rsidRPr="000237A4">
                    <w:rPr>
                      <w:rFonts w:ascii="Arial" w:hAnsi="Arial"/>
                      <w:sz w:val="18"/>
                      <w:lang w:eastAsia="en-GB"/>
                    </w:rPr>
                    <w:t>cell</w:t>
                  </w:r>
                  <w:proofErr w:type="gramEnd"/>
                  <w:r w:rsidRPr="000237A4">
                    <w:rPr>
                      <w:rFonts w:ascii="Arial" w:hAnsi="Arial"/>
                      <w:sz w:val="18"/>
                      <w:lang w:eastAsia="en-GB"/>
                    </w:rPr>
                    <w:t xml:space="preserve"> and the positioning frequency layer are in FR2.</w:t>
                  </w:r>
                </w:p>
              </w:tc>
            </w:tr>
          </w:tbl>
          <w:p w14:paraId="162AF348" w14:textId="77777777" w:rsidR="00F924A3" w:rsidRPr="00F924A3" w:rsidRDefault="00F924A3" w:rsidP="00E81C05">
            <w:pPr>
              <w:autoSpaceDN w:val="0"/>
              <w:spacing w:after="120"/>
              <w:rPr>
                <w:rFonts w:eastAsia="SimSun" w:cs="Times New Roman"/>
                <w:sz w:val="8"/>
                <w:szCs w:val="8"/>
                <w:lang w:eastAsia="zh-CN"/>
              </w:rPr>
            </w:pPr>
          </w:p>
          <w:p w14:paraId="2C68DC9C" w14:textId="77777777" w:rsidR="00F924A3" w:rsidRPr="00F924A3" w:rsidRDefault="00F924A3" w:rsidP="00E81C05">
            <w:pPr>
              <w:autoSpaceDN w:val="0"/>
              <w:spacing w:after="120"/>
              <w:rPr>
                <w:rFonts w:eastAsia="SimSun" w:cs="Times New Roman"/>
                <w:sz w:val="8"/>
                <w:szCs w:val="8"/>
                <w:lang w:eastAsia="zh-CN"/>
              </w:rPr>
            </w:pPr>
          </w:p>
        </w:tc>
      </w:tr>
    </w:tbl>
    <w:p w14:paraId="6FED0F4E" w14:textId="77777777" w:rsidR="00F924A3" w:rsidRPr="009B1D0B" w:rsidRDefault="00F924A3" w:rsidP="00E81C05">
      <w:pPr>
        <w:autoSpaceDN w:val="0"/>
        <w:spacing w:after="120"/>
        <w:rPr>
          <w:rFonts w:eastAsia="SimSun" w:cs="Times New Roman"/>
          <w:szCs w:val="20"/>
          <w:lang w:val="en-GB" w:eastAsia="zh-CN"/>
        </w:rPr>
      </w:pPr>
    </w:p>
    <w:p w14:paraId="226BB2CE" w14:textId="4D03E6F7" w:rsidR="00E62224" w:rsidRPr="009B1D0B" w:rsidRDefault="00E62224" w:rsidP="0075618A">
      <w:pPr>
        <w:rPr>
          <w:lang w:val="en-GB"/>
        </w:rPr>
      </w:pPr>
      <w:r w:rsidRPr="009B1D0B">
        <w:rPr>
          <w:lang w:val="en-GB"/>
        </w:rPr>
        <w:t>For RSTD and PRS-RSRP, it is specified that longer measurement period applies in case of collisions:</w:t>
      </w:r>
    </w:p>
    <w:p w14:paraId="18B7514B" w14:textId="36A2DD4E" w:rsidR="00E62224" w:rsidRPr="009B1D0B" w:rsidRDefault="00E62224" w:rsidP="005E57F0">
      <w:pPr>
        <w:pStyle w:val="ListParagraph"/>
        <w:numPr>
          <w:ilvl w:val="0"/>
          <w:numId w:val="33"/>
        </w:numPr>
        <w:rPr>
          <w:lang w:val="en-GB"/>
        </w:rPr>
      </w:pPr>
      <w:r w:rsidRPr="009B1D0B">
        <w:rPr>
          <w:lang w:val="en-GB" w:eastAsia="zh-CN"/>
        </w:rPr>
        <w:t>Clause 5.6.2.5: “Longer RSTD measurement period is expected when there are collisions between PRS resources and other higher-priority DL signals/channels.”</w:t>
      </w:r>
    </w:p>
    <w:p w14:paraId="5267BD95" w14:textId="2DE769CC" w:rsidR="00E62224" w:rsidRPr="009B1D0B" w:rsidRDefault="00E62224" w:rsidP="005E57F0">
      <w:pPr>
        <w:pStyle w:val="ListParagraph"/>
        <w:numPr>
          <w:ilvl w:val="0"/>
          <w:numId w:val="33"/>
        </w:numPr>
        <w:rPr>
          <w:lang w:val="en-GB" w:eastAsia="zh-CN"/>
        </w:rPr>
      </w:pPr>
      <w:r w:rsidRPr="009B1D0B">
        <w:rPr>
          <w:lang w:val="en-GB" w:eastAsia="zh-CN"/>
        </w:rPr>
        <w:t>Clause 5.6.2.5: “</w:t>
      </w:r>
      <w:r w:rsidRPr="009B1D0B">
        <w:rPr>
          <w:lang w:val="en-GB"/>
        </w:rPr>
        <w:t>Longer PRS-RSRP measurement period is expected when there is collision/overlap between other DL signals/channels and PRS resources in RRC_INACTIVE state.”</w:t>
      </w:r>
      <w:r w:rsidR="00BB27A8" w:rsidRPr="009B1D0B">
        <w:rPr>
          <w:lang w:val="en-GB"/>
        </w:rPr>
        <w:t xml:space="preserve"> </w:t>
      </w:r>
    </w:p>
    <w:p w14:paraId="6E97CDD8" w14:textId="1B71FD96" w:rsidR="00B344B4" w:rsidRPr="009B1D0B" w:rsidRDefault="00E62224" w:rsidP="000B3260">
      <w:pPr>
        <w:rPr>
          <w:rFonts w:eastAsia="DengXian" w:cs="Times New Roman"/>
          <w:iCs/>
          <w:szCs w:val="20"/>
          <w:lang w:val="en-GB" w:eastAsia="zh-CN"/>
        </w:rPr>
      </w:pPr>
      <w:r w:rsidRPr="009B1D0B">
        <w:rPr>
          <w:lang w:val="en-GB" w:eastAsia="zh-CN"/>
        </w:rPr>
        <w:t xml:space="preserve">For DL CPP, similar collision requirements are applicable, as the PRS resources are those </w:t>
      </w:r>
      <w:r w:rsidR="009B1D0B" w:rsidRPr="009B1D0B">
        <w:rPr>
          <w:lang w:val="en-GB" w:eastAsia="zh-CN"/>
        </w:rPr>
        <w:t>being</w:t>
      </w:r>
      <w:r w:rsidRPr="009B1D0B">
        <w:rPr>
          <w:lang w:val="en-GB" w:eastAsia="zh-CN"/>
        </w:rPr>
        <w:t xml:space="preserve"> </w:t>
      </w:r>
      <w:r w:rsidR="000B3260" w:rsidRPr="009B1D0B">
        <w:rPr>
          <w:lang w:val="en-GB" w:eastAsia="zh-CN"/>
        </w:rPr>
        <w:t>overlapp</w:t>
      </w:r>
      <w:r w:rsidR="009B1D0B" w:rsidRPr="009B1D0B">
        <w:rPr>
          <w:lang w:val="en-GB" w:eastAsia="zh-CN"/>
        </w:rPr>
        <w:t>ed</w:t>
      </w:r>
      <w:r w:rsidRPr="009B1D0B">
        <w:rPr>
          <w:lang w:val="en-GB" w:eastAsia="zh-CN"/>
        </w:rPr>
        <w:t xml:space="preserve"> </w:t>
      </w:r>
      <w:r w:rsidR="000B3260" w:rsidRPr="009B1D0B">
        <w:rPr>
          <w:lang w:val="en-GB" w:eastAsia="zh-CN"/>
        </w:rPr>
        <w:t xml:space="preserve">with </w:t>
      </w:r>
      <w:r w:rsidRPr="009B1D0B">
        <w:rPr>
          <w:lang w:val="en-GB" w:eastAsia="zh-CN"/>
        </w:rPr>
        <w:t>th</w:t>
      </w:r>
      <w:r w:rsidR="000B3260" w:rsidRPr="009B1D0B">
        <w:rPr>
          <w:lang w:val="en-GB" w:eastAsia="zh-CN"/>
        </w:rPr>
        <w:t>e</w:t>
      </w:r>
      <w:r w:rsidRPr="009B1D0B">
        <w:rPr>
          <w:lang w:val="en-GB" w:eastAsia="zh-CN"/>
        </w:rPr>
        <w:t xml:space="preserve"> configured time window(s). When either of these PRS resources collides with other DL signals/channels such as </w:t>
      </w:r>
      <w:r w:rsidRPr="009B1D0B">
        <w:rPr>
          <w:lang w:val="en-GB" w:eastAsia="en-GB"/>
        </w:rPr>
        <w:t xml:space="preserve">SSB, SIB1, CORESET0, MSG2/MSGB, paging and DL SDT, </w:t>
      </w:r>
      <w:r w:rsidR="000B3260" w:rsidRPr="009B1D0B">
        <w:rPr>
          <w:lang w:val="en-GB" w:eastAsia="en-GB"/>
        </w:rPr>
        <w:t>the UE behaviour needs to be</w:t>
      </w:r>
      <w:r w:rsidR="009B1D0B" w:rsidRPr="009B1D0B">
        <w:rPr>
          <w:lang w:val="en-GB" w:eastAsia="en-GB"/>
        </w:rPr>
        <w:t xml:space="preserve"> clarified in the requirements</w:t>
      </w:r>
      <w:r w:rsidR="000B3260" w:rsidRPr="009B1D0B">
        <w:rPr>
          <w:lang w:val="en-GB" w:eastAsia="en-GB"/>
        </w:rPr>
        <w:t>.</w:t>
      </w:r>
    </w:p>
    <w:p w14:paraId="55394082" w14:textId="184A6725" w:rsidR="00FC0F6B" w:rsidRPr="009B1D0B" w:rsidRDefault="00FC0F6B" w:rsidP="00FC0F6B">
      <w:pPr>
        <w:autoSpaceDN w:val="0"/>
        <w:spacing w:after="120"/>
        <w:rPr>
          <w:rFonts w:eastAsia="DengXian" w:cs="Times New Roman"/>
          <w:iCs/>
          <w:szCs w:val="20"/>
          <w:lang w:val="en-GB" w:eastAsia="zh-CN"/>
        </w:rPr>
      </w:pPr>
      <w:r w:rsidRPr="009B1D0B">
        <w:rPr>
          <w:rFonts w:eastAsia="DengXian" w:cs="Times New Roman"/>
          <w:iCs/>
          <w:szCs w:val="20"/>
          <w:lang w:val="en-GB" w:eastAsia="zh-CN"/>
        </w:rPr>
        <w:t xml:space="preserve">Thus, RAN4 needs to </w:t>
      </w:r>
      <w:r w:rsidRPr="009B1D0B">
        <w:rPr>
          <w:lang w:val="en-GB"/>
        </w:rPr>
        <w:t xml:space="preserve">consider the case of </w:t>
      </w:r>
      <w:r w:rsidR="009B1D0B" w:rsidRPr="009B1D0B">
        <w:rPr>
          <w:lang w:val="en-GB"/>
        </w:rPr>
        <w:t>collision of</w:t>
      </w:r>
      <w:r w:rsidRPr="009B1D0B">
        <w:rPr>
          <w:lang w:val="en-GB"/>
        </w:rPr>
        <w:t xml:space="preserve"> PRS resources </w:t>
      </w:r>
      <w:r w:rsidR="009B1D0B" w:rsidRPr="009B1D0B">
        <w:rPr>
          <w:lang w:val="en-GB"/>
        </w:rPr>
        <w:t>in</w:t>
      </w:r>
      <w:r w:rsidRPr="009B1D0B">
        <w:rPr>
          <w:lang w:val="en-GB"/>
        </w:rPr>
        <w:t xml:space="preserve"> configured time window(s) </w:t>
      </w:r>
      <w:r w:rsidR="009B1D0B" w:rsidRPr="009B1D0B">
        <w:rPr>
          <w:lang w:val="en-GB"/>
        </w:rPr>
        <w:t>with</w:t>
      </w:r>
      <w:r w:rsidRPr="009B1D0B">
        <w:rPr>
          <w:lang w:val="en-GB"/>
        </w:rPr>
        <w:t xml:space="preserve"> DL signals/channels, for defining the measurement behavio</w:t>
      </w:r>
      <w:r w:rsidR="009B1D0B" w:rsidRPr="009B1D0B">
        <w:rPr>
          <w:lang w:val="en-GB"/>
        </w:rPr>
        <w:t>u</w:t>
      </w:r>
      <w:r w:rsidRPr="009B1D0B">
        <w:rPr>
          <w:lang w:val="en-GB"/>
        </w:rPr>
        <w:t>r for DL CPP.</w:t>
      </w:r>
    </w:p>
    <w:p w14:paraId="7078639E" w14:textId="20D3FD6E" w:rsidR="0075618A" w:rsidRPr="009B1D0B" w:rsidRDefault="0075618A" w:rsidP="0075618A">
      <w:pPr>
        <w:pStyle w:val="RAN4proposal"/>
        <w:rPr>
          <w:lang w:val="en-GB"/>
        </w:rPr>
      </w:pPr>
      <w:r w:rsidRPr="009B1D0B">
        <w:rPr>
          <w:lang w:val="en-GB"/>
        </w:rPr>
        <w:lastRenderedPageBreak/>
        <w:t xml:space="preserve">RAN4 to </w:t>
      </w:r>
      <w:r w:rsidR="00B344B4" w:rsidRPr="009B1D0B">
        <w:rPr>
          <w:lang w:val="en-GB"/>
        </w:rPr>
        <w:t xml:space="preserve">consider the case of </w:t>
      </w:r>
      <w:r w:rsidR="009B1D0B" w:rsidRPr="009B1D0B">
        <w:rPr>
          <w:lang w:val="en-GB"/>
        </w:rPr>
        <w:t>collision of PRS resources in configured time window(s) with DL signals/channels</w:t>
      </w:r>
      <w:r w:rsidR="00B344B4" w:rsidRPr="009B1D0B">
        <w:rPr>
          <w:lang w:val="en-GB"/>
        </w:rPr>
        <w:t xml:space="preserve">, such as </w:t>
      </w:r>
      <w:r w:rsidR="00B344B4" w:rsidRPr="009B1D0B">
        <w:rPr>
          <w:lang w:val="en-GB" w:eastAsia="en-GB"/>
        </w:rPr>
        <w:t>SSB, SIB1, CORESET0, MSG2/MSGB, paging and DL SDT</w:t>
      </w:r>
      <w:r w:rsidR="00B344B4" w:rsidRPr="009B1D0B">
        <w:rPr>
          <w:lang w:val="en-GB"/>
        </w:rPr>
        <w:t xml:space="preserve"> for defining the measurement behaviour for DL CPP</w:t>
      </w:r>
      <w:r w:rsidR="009B1D0B" w:rsidRPr="009B1D0B">
        <w:rPr>
          <w:lang w:val="en-GB"/>
        </w:rPr>
        <w:t xml:space="preserve"> in RRC_INACTIVE state</w:t>
      </w:r>
      <w:r w:rsidR="00B344B4" w:rsidRPr="009B1D0B">
        <w:rPr>
          <w:lang w:val="en-GB"/>
        </w:rPr>
        <w:t>.</w:t>
      </w:r>
    </w:p>
    <w:p w14:paraId="3BFC4698" w14:textId="75494BFF" w:rsidR="009A6CEF" w:rsidRDefault="005D3FA0" w:rsidP="009A6CEF">
      <w:pPr>
        <w:pStyle w:val="RAN4H2"/>
        <w:rPr>
          <w:color w:val="000000" w:themeColor="text1"/>
        </w:rPr>
      </w:pPr>
      <w:r>
        <w:rPr>
          <w:color w:val="000000" w:themeColor="text1"/>
        </w:rPr>
        <w:t>Measurement r</w:t>
      </w:r>
      <w:r w:rsidR="00331441" w:rsidRPr="00547280">
        <w:rPr>
          <w:color w:val="000000" w:themeColor="text1"/>
        </w:rPr>
        <w:t>eport</w:t>
      </w:r>
      <w:r w:rsidR="0053349D">
        <w:rPr>
          <w:color w:val="000000" w:themeColor="text1"/>
        </w:rPr>
        <w:t>ing</w:t>
      </w:r>
      <w:r w:rsidR="009A6CEF" w:rsidRPr="00547280">
        <w:rPr>
          <w:color w:val="000000" w:themeColor="text1"/>
        </w:rPr>
        <w:t xml:space="preserve"> </w:t>
      </w:r>
      <w:r w:rsidR="00331441" w:rsidRPr="00547280">
        <w:rPr>
          <w:color w:val="000000" w:themeColor="text1"/>
        </w:rPr>
        <w:t>requirements</w:t>
      </w:r>
    </w:p>
    <w:p w14:paraId="4043551C" w14:textId="546E8A66" w:rsidR="00547280" w:rsidRPr="00844D9B" w:rsidRDefault="00547280" w:rsidP="00547280">
      <w:pPr>
        <w:rPr>
          <w:lang w:val="en-GB"/>
        </w:rPr>
      </w:pPr>
      <w:r w:rsidRPr="00844D9B">
        <w:rPr>
          <w:lang w:val="en-GB"/>
        </w:rPr>
        <w:t>RAN4 #10</w:t>
      </w:r>
      <w:r w:rsidR="00390EBA" w:rsidRPr="00844D9B">
        <w:rPr>
          <w:lang w:val="en-GB"/>
        </w:rPr>
        <w:t>8</w:t>
      </w:r>
      <w:r w:rsidRPr="00844D9B">
        <w:rPr>
          <w:lang w:val="en-GB"/>
        </w:rPr>
        <w:t xml:space="preserve"> discussed different</w:t>
      </w:r>
      <w:r w:rsidR="00390EBA" w:rsidRPr="00844D9B">
        <w:rPr>
          <w:lang w:val="en-GB"/>
        </w:rPr>
        <w:t xml:space="preserve"> aspects for measurement reporting, as listed below.</w:t>
      </w:r>
    </w:p>
    <w:p w14:paraId="5B11C0E3" w14:textId="77777777" w:rsidR="00390EBA" w:rsidRPr="00844D9B" w:rsidRDefault="00390EBA" w:rsidP="00390EBA">
      <w:pPr>
        <w:pStyle w:val="RAN4H3"/>
      </w:pPr>
      <w:r w:rsidRPr="00844D9B">
        <w:t xml:space="preserve">Joint reporting of DL CPP and legacy DL positioning measurements </w:t>
      </w:r>
    </w:p>
    <w:p w14:paraId="5321AA71" w14:textId="244F673D" w:rsidR="00390EBA" w:rsidRDefault="00390EBA" w:rsidP="00390EBA">
      <w:pPr>
        <w:rPr>
          <w:color w:val="000000" w:themeColor="text1"/>
        </w:rPr>
      </w:pPr>
      <w:r>
        <w:rPr>
          <w:color w:val="000000" w:themeColor="text1"/>
        </w:rPr>
        <w:t>RAN4 #10</w:t>
      </w:r>
      <w:r w:rsidR="0043212C">
        <w:rPr>
          <w:color w:val="000000" w:themeColor="text1"/>
        </w:rPr>
        <w:t>8</w:t>
      </w:r>
      <w:r>
        <w:rPr>
          <w:color w:val="000000" w:themeColor="text1"/>
        </w:rPr>
        <w:t xml:space="preserve"> has discussed the scenario of </w:t>
      </w:r>
      <w:r w:rsidRPr="00176739">
        <w:rPr>
          <w:color w:val="000000" w:themeColor="text1"/>
        </w:rPr>
        <w:t>coexistent NR CPP and legacy NR positioning techniques</w:t>
      </w:r>
      <w:r>
        <w:rPr>
          <w:color w:val="000000" w:themeColor="text1"/>
        </w:rPr>
        <w:t xml:space="preserve"> and identified the following agreement on joint measurement reporting: </w:t>
      </w:r>
    </w:p>
    <w:tbl>
      <w:tblPr>
        <w:tblStyle w:val="TableGrid"/>
        <w:tblW w:w="0" w:type="auto"/>
        <w:tblLook w:val="04A0" w:firstRow="1" w:lastRow="0" w:firstColumn="1" w:lastColumn="0" w:noHBand="0" w:noVBand="1"/>
      </w:tblPr>
      <w:tblGrid>
        <w:gridCol w:w="9617"/>
      </w:tblGrid>
      <w:tr w:rsidR="00390EBA" w14:paraId="3B772222" w14:textId="77777777" w:rsidTr="00C4391A">
        <w:tc>
          <w:tcPr>
            <w:tcW w:w="9617" w:type="dxa"/>
          </w:tcPr>
          <w:p w14:paraId="60B02644" w14:textId="77777777" w:rsidR="0043212C" w:rsidRPr="00030DEC" w:rsidRDefault="0043212C" w:rsidP="0043212C">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2-1</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PRS measurement reporting requirements for DL carrier phase measurement: </w:t>
            </w:r>
          </w:p>
          <w:p w14:paraId="60B8F1F1" w14:textId="77777777" w:rsidR="0043212C" w:rsidRPr="00030DEC" w:rsidRDefault="0043212C" w:rsidP="0043212C">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p>
          <w:p w14:paraId="78003827" w14:textId="3D1AD279" w:rsidR="0043212C" w:rsidRPr="0043212C" w:rsidRDefault="0043212C"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szCs w:val="24"/>
                <w:lang w:val="en-GB" w:eastAsia="zh-CN"/>
              </w:rPr>
              <w:t xml:space="preserve">RSCP/RSCPD is reported together with other positioning measurement(s) and </w:t>
            </w:r>
            <w:r w:rsidRPr="00030DEC">
              <w:rPr>
                <w:rFonts w:eastAsia="SimSun" w:cs="Times New Roman" w:hint="eastAsia"/>
                <w:szCs w:val="24"/>
                <w:lang w:val="en-GB" w:eastAsia="zh-CN"/>
              </w:rPr>
              <w:t>the same</w:t>
            </w:r>
            <w:r w:rsidRPr="00030DEC">
              <w:rPr>
                <w:rFonts w:eastAsia="SimSun" w:cs="Times New Roman"/>
                <w:szCs w:val="24"/>
                <w:lang w:val="en-GB" w:eastAsia="zh-CN"/>
              </w:rPr>
              <w:t xml:space="preserve"> measurement reporting delay requirement </w:t>
            </w:r>
            <w:r w:rsidRPr="00030DEC">
              <w:rPr>
                <w:rFonts w:eastAsia="SimSun" w:cs="Times New Roman" w:hint="eastAsia"/>
                <w:szCs w:val="24"/>
                <w:lang w:val="en-GB" w:eastAsia="zh-CN"/>
              </w:rPr>
              <w:t>(i.e.,</w:t>
            </w:r>
            <w:r w:rsidRPr="00030DEC">
              <w:rPr>
                <w:rFonts w:eastAsia="SimSun" w:cs="Times New Roman"/>
                <w:szCs w:val="24"/>
                <w:lang w:val="en-GB" w:eastAsia="zh-CN"/>
              </w:rPr>
              <w:t xml:space="preserve"> Rx-Tx time difference/RSTD measurements</w:t>
            </w:r>
            <w:r w:rsidRPr="00030DEC">
              <w:rPr>
                <w:rFonts w:eastAsia="SimSun" w:cs="Times New Roman" w:hint="eastAsia"/>
                <w:szCs w:val="24"/>
                <w:lang w:val="en-GB" w:eastAsia="zh-CN"/>
              </w:rPr>
              <w:t>)</w:t>
            </w:r>
            <w:r w:rsidRPr="00030DEC">
              <w:rPr>
                <w:rFonts w:eastAsia="SimSun" w:cs="Times New Roman"/>
                <w:szCs w:val="24"/>
                <w:lang w:val="en-GB" w:eastAsia="zh-CN"/>
              </w:rPr>
              <w:t xml:space="preserve"> should apply.</w:t>
            </w:r>
            <w:r w:rsidRPr="00030DEC">
              <w:rPr>
                <w:rFonts w:eastAsia="SimSun" w:cs="Times New Roman" w:hint="eastAsia"/>
                <w:szCs w:val="24"/>
                <w:lang w:val="en-GB" w:eastAsia="zh-CN"/>
              </w:rPr>
              <w:t xml:space="preserve"> </w:t>
            </w:r>
          </w:p>
        </w:tc>
      </w:tr>
    </w:tbl>
    <w:p w14:paraId="548EE0D7" w14:textId="1536F057" w:rsidR="00B25A21" w:rsidRPr="00B25A21" w:rsidRDefault="0043212C" w:rsidP="00B25A21">
      <w:pPr>
        <w:pStyle w:val="pf0"/>
        <w:ind w:left="0"/>
        <w:rPr>
          <w:sz w:val="20"/>
          <w:szCs w:val="20"/>
        </w:rPr>
      </w:pPr>
      <w:r>
        <w:rPr>
          <w:sz w:val="20"/>
          <w:szCs w:val="20"/>
        </w:rPr>
        <w:t>As described for the measurement period requirements in section 2.2.</w:t>
      </w:r>
      <w:r w:rsidR="00B25A21">
        <w:rPr>
          <w:sz w:val="20"/>
          <w:szCs w:val="20"/>
        </w:rPr>
        <w:t>3</w:t>
      </w:r>
      <w:r>
        <w:rPr>
          <w:sz w:val="20"/>
          <w:szCs w:val="20"/>
        </w:rPr>
        <w:t>, an alignment of measurement periods is possible in case of reduced measurement samples (</w:t>
      </w:r>
      <w:proofErr w:type="spellStart"/>
      <w:r>
        <w:rPr>
          <w:sz w:val="20"/>
          <w:szCs w:val="20"/>
        </w:rPr>
        <w:t>N</w:t>
      </w:r>
      <w:r w:rsidRPr="0043212C">
        <w:rPr>
          <w:sz w:val="20"/>
          <w:szCs w:val="20"/>
          <w:vertAlign w:val="subscript"/>
        </w:rPr>
        <w:t>sample</w:t>
      </w:r>
      <w:proofErr w:type="spellEnd"/>
      <w:r>
        <w:rPr>
          <w:sz w:val="20"/>
          <w:szCs w:val="20"/>
        </w:rPr>
        <w:t xml:space="preserve"> = 1), whilst not possible in case of normal measurement samples (</w:t>
      </w:r>
      <w:proofErr w:type="spellStart"/>
      <w:r>
        <w:rPr>
          <w:sz w:val="20"/>
          <w:szCs w:val="20"/>
        </w:rPr>
        <w:t>N</w:t>
      </w:r>
      <w:r w:rsidRPr="0043212C">
        <w:rPr>
          <w:sz w:val="20"/>
          <w:szCs w:val="20"/>
          <w:vertAlign w:val="subscript"/>
        </w:rPr>
        <w:t>sample</w:t>
      </w:r>
      <w:proofErr w:type="spellEnd"/>
      <w:r>
        <w:rPr>
          <w:sz w:val="20"/>
          <w:szCs w:val="20"/>
        </w:rPr>
        <w:t xml:space="preserve"> = 4)</w:t>
      </w:r>
      <w:r w:rsidR="00B25A21">
        <w:rPr>
          <w:sz w:val="20"/>
          <w:szCs w:val="20"/>
        </w:rPr>
        <w:t xml:space="preserve">. Thus, if reduced measurement samples </w:t>
      </w:r>
      <w:proofErr w:type="gramStart"/>
      <w:r w:rsidR="00B25A21">
        <w:rPr>
          <w:sz w:val="20"/>
          <w:szCs w:val="20"/>
        </w:rPr>
        <w:t>is</w:t>
      </w:r>
      <w:proofErr w:type="gramEnd"/>
      <w:r w:rsidR="00B25A21">
        <w:rPr>
          <w:sz w:val="20"/>
          <w:szCs w:val="20"/>
        </w:rPr>
        <w:t xml:space="preserve"> configured for UE Rx-Tx time difference or RSTD, respectively, common measurement reporting can be performed after each measurement sample. Else, if not configured, for UE Rx-Tx time difference or RSTD, respectively, measurement reporting can be performed after 4 measurement samples. In this case, measurement results of multiple time windows for CPP can be </w:t>
      </w:r>
      <w:proofErr w:type="gramStart"/>
      <w:r w:rsidR="00B25A21">
        <w:rPr>
          <w:sz w:val="20"/>
          <w:szCs w:val="20"/>
        </w:rPr>
        <w:t>reported, in case</w:t>
      </w:r>
      <w:proofErr w:type="gramEnd"/>
      <w:r w:rsidR="00B25A21">
        <w:rPr>
          <w:sz w:val="20"/>
          <w:szCs w:val="20"/>
        </w:rPr>
        <w:t xml:space="preserve"> several time windows are covered by the normal measurement period. </w:t>
      </w:r>
    </w:p>
    <w:p w14:paraId="08547432" w14:textId="5AF0C94F" w:rsidR="00B25A21" w:rsidRDefault="00B25A21" w:rsidP="00B25A21">
      <w:pPr>
        <w:pStyle w:val="RAN4proposal"/>
        <w:rPr>
          <w:color w:val="000000" w:themeColor="text1"/>
        </w:rPr>
      </w:pPr>
      <w:r>
        <w:rPr>
          <w:color w:val="000000" w:themeColor="text1"/>
        </w:rPr>
        <w:t>Regarding the measurement reporting for DL PRS, RAN4 to distinguish two cases:</w:t>
      </w:r>
    </w:p>
    <w:p w14:paraId="2AFA5EB5" w14:textId="27EAB1B0" w:rsidR="00B25A21" w:rsidRDefault="00B25A21" w:rsidP="005E57F0">
      <w:pPr>
        <w:pStyle w:val="RAN4proposal"/>
        <w:numPr>
          <w:ilvl w:val="0"/>
          <w:numId w:val="40"/>
        </w:numPr>
        <w:rPr>
          <w:color w:val="000000" w:themeColor="text1"/>
        </w:rPr>
      </w:pPr>
      <w:r w:rsidRPr="00080A6F">
        <w:rPr>
          <w:color w:val="000000" w:themeColor="text1"/>
        </w:rPr>
        <w:t xml:space="preserve">If reduced number of measurement samples is configured for </w:t>
      </w:r>
      <w:proofErr w:type="spellStart"/>
      <w:r>
        <w:rPr>
          <w:color w:val="000000" w:themeColor="text1"/>
        </w:rPr>
        <w:t>ToA</w:t>
      </w:r>
      <w:proofErr w:type="spellEnd"/>
      <w:r>
        <w:rPr>
          <w:color w:val="000000" w:themeColor="text1"/>
        </w:rPr>
        <w:t xml:space="preserve"> </w:t>
      </w:r>
      <w:r w:rsidRPr="00080A6F">
        <w:rPr>
          <w:color w:val="000000" w:themeColor="text1"/>
        </w:rPr>
        <w:t xml:space="preserve">measurements (UE Rx-Tx time difference or RSRD, respectively), measurement </w:t>
      </w:r>
      <w:r>
        <w:rPr>
          <w:color w:val="000000" w:themeColor="text1"/>
        </w:rPr>
        <w:t xml:space="preserve">reporting of </w:t>
      </w:r>
      <w:r w:rsidRPr="00080A6F">
        <w:rPr>
          <w:color w:val="000000" w:themeColor="text1"/>
        </w:rPr>
        <w:t xml:space="preserve">CPP and other measurements can be </w:t>
      </w:r>
      <w:r>
        <w:rPr>
          <w:color w:val="000000" w:themeColor="text1"/>
        </w:rPr>
        <w:t xml:space="preserve">done together after each measurement sample. Reporting delay requirements for reduced number of samples in Rel-17 apply. </w:t>
      </w:r>
    </w:p>
    <w:p w14:paraId="3C86B040" w14:textId="0E8ADB46" w:rsidR="00390EBA" w:rsidRPr="005F6445" w:rsidRDefault="00B25A21" w:rsidP="005E57F0">
      <w:pPr>
        <w:pStyle w:val="RAN4proposal"/>
        <w:numPr>
          <w:ilvl w:val="0"/>
          <w:numId w:val="40"/>
        </w:numPr>
        <w:rPr>
          <w:color w:val="000000" w:themeColor="text1"/>
        </w:rPr>
      </w:pPr>
      <w:r>
        <w:rPr>
          <w:color w:val="000000" w:themeColor="text1"/>
        </w:rPr>
        <w:t>Else, i</w:t>
      </w:r>
      <w:r w:rsidRPr="00080A6F">
        <w:rPr>
          <w:color w:val="000000" w:themeColor="text1"/>
        </w:rPr>
        <w:t xml:space="preserve">f not configured, then the measurement </w:t>
      </w:r>
      <w:r>
        <w:rPr>
          <w:color w:val="000000" w:themeColor="text1"/>
        </w:rPr>
        <w:t xml:space="preserve">reporting is based on normal measurement samples for </w:t>
      </w:r>
      <w:proofErr w:type="spellStart"/>
      <w:r w:rsidR="005F6445">
        <w:rPr>
          <w:color w:val="000000" w:themeColor="text1"/>
        </w:rPr>
        <w:t>ToA</w:t>
      </w:r>
      <w:proofErr w:type="spellEnd"/>
      <w:r w:rsidR="005F6445">
        <w:rPr>
          <w:color w:val="000000" w:themeColor="text1"/>
        </w:rPr>
        <w:t xml:space="preserve"> </w:t>
      </w:r>
      <w:r w:rsidR="005F6445" w:rsidRPr="00080A6F">
        <w:rPr>
          <w:color w:val="000000" w:themeColor="text1"/>
        </w:rPr>
        <w:t xml:space="preserve">measurements </w:t>
      </w:r>
      <w:r w:rsidR="005F6445">
        <w:rPr>
          <w:color w:val="000000" w:themeColor="text1"/>
        </w:rPr>
        <w:t>(</w:t>
      </w:r>
      <w:r>
        <w:rPr>
          <w:color w:val="000000" w:themeColor="text1"/>
        </w:rPr>
        <w:t>UE Rx-Tx time difference or RSTD, respectively</w:t>
      </w:r>
      <w:r w:rsidR="005F6445">
        <w:rPr>
          <w:color w:val="000000" w:themeColor="text1"/>
        </w:rPr>
        <w:t>)</w:t>
      </w:r>
      <w:r>
        <w:rPr>
          <w:color w:val="000000" w:themeColor="text1"/>
        </w:rPr>
        <w:t xml:space="preserve"> and UE can report measurement results from multiple time windows covered</w:t>
      </w:r>
      <w:r w:rsidR="005F6445">
        <w:rPr>
          <w:color w:val="000000" w:themeColor="text1"/>
        </w:rPr>
        <w:t xml:space="preserve"> by the normal measurement period. Reporting delay requirements for normal number of samples in Rel-16 apply.</w:t>
      </w:r>
    </w:p>
    <w:p w14:paraId="162456D4" w14:textId="77777777" w:rsidR="00390EBA" w:rsidRPr="00844D9B" w:rsidRDefault="00390EBA" w:rsidP="00390EBA">
      <w:pPr>
        <w:pStyle w:val="RAN4H3"/>
      </w:pPr>
      <w:r w:rsidRPr="00844D9B">
        <w:t xml:space="preserve">Joint reporting of UL CPP and legacy UL positioning measurements </w:t>
      </w:r>
    </w:p>
    <w:p w14:paraId="0B23B2C0" w14:textId="77777777" w:rsidR="00390EBA" w:rsidRPr="00175437" w:rsidRDefault="00390EBA" w:rsidP="00390EBA">
      <w:r w:rsidRPr="008316AB">
        <w:t>RAN1 #112</w:t>
      </w:r>
      <w:r>
        <w:t>bis-e</w:t>
      </w:r>
      <w:r w:rsidRPr="008316AB">
        <w:t xml:space="preserve"> achieved following agreement</w:t>
      </w:r>
      <w:r>
        <w:t xml:space="preserve"> on joint reporting of NR CPP with legacy NR positioning techniques</w:t>
      </w:r>
      <w:r w:rsidRPr="008316AB">
        <w:t>.</w:t>
      </w:r>
    </w:p>
    <w:tbl>
      <w:tblPr>
        <w:tblStyle w:val="TableGrid"/>
        <w:tblW w:w="0" w:type="auto"/>
        <w:tblLook w:val="04A0" w:firstRow="1" w:lastRow="0" w:firstColumn="1" w:lastColumn="0" w:noHBand="0" w:noVBand="1"/>
      </w:tblPr>
      <w:tblGrid>
        <w:gridCol w:w="9617"/>
      </w:tblGrid>
      <w:tr w:rsidR="00390EBA" w14:paraId="21649200" w14:textId="77777777" w:rsidTr="00C4391A">
        <w:tc>
          <w:tcPr>
            <w:tcW w:w="9617" w:type="dxa"/>
          </w:tcPr>
          <w:p w14:paraId="738D17E9" w14:textId="77777777" w:rsidR="00390EBA" w:rsidRPr="00C02B55" w:rsidRDefault="00390EBA" w:rsidP="00C4391A">
            <w:pPr>
              <w:rPr>
                <w:lang w:val="en-GB"/>
              </w:rPr>
            </w:pPr>
            <w:r w:rsidRPr="00C02B55">
              <w:rPr>
                <w:b/>
                <w:bCs/>
                <w:highlight w:val="green"/>
                <w:lang w:val="en-GB"/>
              </w:rPr>
              <w:t>Agreement</w:t>
            </w:r>
          </w:p>
          <w:p w14:paraId="06DB2D46" w14:textId="77777777" w:rsidR="00390EBA" w:rsidRPr="008D2F44" w:rsidRDefault="00390EBA" w:rsidP="005E57F0">
            <w:pPr>
              <w:numPr>
                <w:ilvl w:val="0"/>
                <w:numId w:val="20"/>
              </w:numPr>
              <w:spacing w:after="120"/>
              <w:ind w:left="714" w:hanging="357"/>
              <w:rPr>
                <w:lang w:val="en-GB"/>
              </w:rPr>
            </w:pPr>
            <w:r w:rsidRPr="00C02B55">
              <w:rPr>
                <w:lang w:val="en-GB"/>
              </w:rPr>
              <w:t xml:space="preserve">Support enabling a TRP to report UL RSCP together with RTOA and/or </w:t>
            </w:r>
            <w:proofErr w:type="spellStart"/>
            <w:r w:rsidRPr="00C02B55">
              <w:rPr>
                <w:lang w:val="en-GB"/>
              </w:rPr>
              <w:t>gNB</w:t>
            </w:r>
            <w:proofErr w:type="spellEnd"/>
            <w:r w:rsidRPr="00C02B55">
              <w:rPr>
                <w:lang w:val="en-GB"/>
              </w:rPr>
              <w:t xml:space="preserve"> Rx-Tx time difference measurements to LMF</w:t>
            </w:r>
          </w:p>
        </w:tc>
      </w:tr>
    </w:tbl>
    <w:p w14:paraId="2A41CCFD" w14:textId="77777777" w:rsidR="00390EBA" w:rsidRPr="00331441" w:rsidRDefault="00390EBA" w:rsidP="00390EBA">
      <w:pPr>
        <w:spacing w:after="0"/>
      </w:pPr>
      <w:r>
        <w:t xml:space="preserve"> </w:t>
      </w:r>
    </w:p>
    <w:p w14:paraId="3961C839" w14:textId="77777777" w:rsidR="00390EBA" w:rsidRDefault="00390EBA" w:rsidP="00390EBA">
      <w:pPr>
        <w:rPr>
          <w:color w:val="000000" w:themeColor="text1"/>
        </w:rPr>
      </w:pPr>
      <w:r>
        <w:rPr>
          <w:color w:val="000000" w:themeColor="text1"/>
        </w:rPr>
        <w:t xml:space="preserve">RAN4 #106bis-e has discussed related issue and identified the following agreement: </w:t>
      </w:r>
    </w:p>
    <w:tbl>
      <w:tblPr>
        <w:tblStyle w:val="TableGrid"/>
        <w:tblW w:w="0" w:type="auto"/>
        <w:tblLook w:val="04A0" w:firstRow="1" w:lastRow="0" w:firstColumn="1" w:lastColumn="0" w:noHBand="0" w:noVBand="1"/>
      </w:tblPr>
      <w:tblGrid>
        <w:gridCol w:w="9617"/>
      </w:tblGrid>
      <w:tr w:rsidR="00390EBA" w14:paraId="10FCF075" w14:textId="77777777" w:rsidTr="00C4391A">
        <w:tc>
          <w:tcPr>
            <w:tcW w:w="9617" w:type="dxa"/>
          </w:tcPr>
          <w:p w14:paraId="774B0307" w14:textId="77777777" w:rsidR="00390EBA" w:rsidRPr="00324B7E" w:rsidRDefault="00390EBA" w:rsidP="00C4391A">
            <w:pPr>
              <w:keepNext/>
              <w:keepLines/>
              <w:spacing w:before="120" w:after="180"/>
              <w:ind w:left="22" w:hanging="22"/>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1-2</w:t>
            </w:r>
            <w:r w:rsidRPr="00324B7E">
              <w:rPr>
                <w:rFonts w:ascii="Arial" w:eastAsia="SimSun" w:hAnsi="Arial" w:cs="Times New Roman"/>
                <w:b/>
                <w:sz w:val="21"/>
                <w:szCs w:val="18"/>
                <w:u w:val="single"/>
                <w:lang w:eastAsia="ko-KR"/>
              </w:rPr>
              <w:t xml:space="preserve">: </w:t>
            </w:r>
            <w:r w:rsidRPr="00324B7E">
              <w:rPr>
                <w:rFonts w:ascii="Arial" w:eastAsia="SimSun" w:hAnsi="Arial" w:cs="Times New Roman"/>
                <w:b/>
                <w:sz w:val="21"/>
                <w:szCs w:val="18"/>
                <w:u w:val="single"/>
                <w:lang w:eastAsia="zh-CN"/>
              </w:rPr>
              <w:t xml:space="preserve">Measurement types to be defined for UL carrier phase measurement requirements: </w:t>
            </w:r>
          </w:p>
          <w:p w14:paraId="13C018F5" w14:textId="77777777" w:rsidR="00390EBA" w:rsidRPr="00324B7E" w:rsidRDefault="00390EBA" w:rsidP="00C4391A">
            <w:pPr>
              <w:spacing w:after="120"/>
              <w:rPr>
                <w:rFonts w:eastAsia="DengXian" w:cs="Times New Roman"/>
                <w:i/>
                <w:szCs w:val="20"/>
                <w:lang w:eastAsia="zh-CN"/>
              </w:rPr>
            </w:pPr>
            <w:r w:rsidRPr="00324B7E">
              <w:rPr>
                <w:rFonts w:eastAsia="DengXian" w:cs="Times New Roman"/>
                <w:i/>
                <w:szCs w:val="20"/>
                <w:highlight w:val="green"/>
                <w:lang w:eastAsia="zh-CN"/>
              </w:rPr>
              <w:t>Agreements</w:t>
            </w:r>
            <w:r w:rsidRPr="00324B7E">
              <w:rPr>
                <w:rFonts w:eastAsia="DengXian" w:cs="Times New Roman"/>
                <w:i/>
                <w:szCs w:val="20"/>
                <w:lang w:eastAsia="zh-CN"/>
              </w:rPr>
              <w:t>:</w:t>
            </w:r>
            <w:r>
              <w:rPr>
                <w:rFonts w:eastAsia="DengXian" w:cs="Times New Roman"/>
                <w:i/>
                <w:szCs w:val="20"/>
                <w:lang w:eastAsia="zh-CN"/>
              </w:rPr>
              <w:t xml:space="preserve"> </w:t>
            </w:r>
          </w:p>
          <w:p w14:paraId="4B8A3AC2" w14:textId="77777777" w:rsidR="00390EBA" w:rsidRPr="00E5405B" w:rsidRDefault="00390EBA" w:rsidP="005E57F0">
            <w:pPr>
              <w:numPr>
                <w:ilvl w:val="0"/>
                <w:numId w:val="2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RAN4 not to define measurement period requirements for UL RSCP measurement and FFS for accuracy requirements. </w:t>
            </w:r>
          </w:p>
        </w:tc>
      </w:tr>
    </w:tbl>
    <w:p w14:paraId="52A17306" w14:textId="77777777" w:rsidR="00390EBA" w:rsidRDefault="00390EBA" w:rsidP="00390EBA">
      <w:pPr>
        <w:spacing w:after="0"/>
        <w:rPr>
          <w:color w:val="000000" w:themeColor="text1"/>
        </w:rPr>
      </w:pPr>
    </w:p>
    <w:p w14:paraId="79C56167" w14:textId="77777777" w:rsidR="0043212C" w:rsidRDefault="0043212C" w:rsidP="00390EBA">
      <w:pPr>
        <w:rPr>
          <w:color w:val="000000" w:themeColor="text1"/>
        </w:rPr>
      </w:pPr>
      <w:r>
        <w:rPr>
          <w:color w:val="000000" w:themeColor="text1"/>
        </w:rPr>
        <w:t>This earlier agreement was confirmed at RAN4 #108.</w:t>
      </w:r>
    </w:p>
    <w:tbl>
      <w:tblPr>
        <w:tblStyle w:val="TableGrid"/>
        <w:tblW w:w="0" w:type="auto"/>
        <w:tblLook w:val="04A0" w:firstRow="1" w:lastRow="0" w:firstColumn="1" w:lastColumn="0" w:noHBand="0" w:noVBand="1"/>
      </w:tblPr>
      <w:tblGrid>
        <w:gridCol w:w="9617"/>
      </w:tblGrid>
      <w:tr w:rsidR="0043212C" w14:paraId="5DCCF59D" w14:textId="77777777" w:rsidTr="0043212C">
        <w:tc>
          <w:tcPr>
            <w:tcW w:w="9617" w:type="dxa"/>
          </w:tcPr>
          <w:p w14:paraId="07D930C7" w14:textId="77777777" w:rsidR="0043212C" w:rsidRPr="00030DEC" w:rsidRDefault="0043212C" w:rsidP="0043212C">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lastRenderedPageBreak/>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2-6</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Reporting requirements for UL carrier phase measurement: </w:t>
            </w:r>
          </w:p>
          <w:p w14:paraId="3230F4A5" w14:textId="77777777" w:rsidR="0043212C" w:rsidRPr="00030DEC" w:rsidRDefault="0043212C" w:rsidP="0043212C">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r w:rsidRPr="00030DEC">
              <w:rPr>
                <w:rFonts w:eastAsia="SimSun" w:cs="Times New Roman"/>
                <w:i/>
                <w:szCs w:val="24"/>
                <w:lang w:val="en-GB" w:eastAsia="zh-CN"/>
              </w:rPr>
              <w:t>:</w:t>
            </w:r>
          </w:p>
          <w:p w14:paraId="39E9EA44" w14:textId="1B263A2E" w:rsidR="0043212C" w:rsidRDefault="0043212C" w:rsidP="0043212C">
            <w:pPr>
              <w:spacing w:after="120"/>
              <w:rPr>
                <w:color w:val="000000" w:themeColor="text1"/>
              </w:rPr>
            </w:pPr>
            <w:r w:rsidRPr="00030DEC">
              <w:rPr>
                <w:rFonts w:eastAsia="SimSun" w:cs="Times New Roman"/>
                <w:szCs w:val="24"/>
                <w:lang w:val="en-GB" w:eastAsia="zh-CN"/>
              </w:rPr>
              <w:t xml:space="preserve">Not </w:t>
            </w:r>
            <w:r w:rsidRPr="00030DEC">
              <w:rPr>
                <w:rFonts w:eastAsia="SimSun" w:cs="Times New Roman" w:hint="eastAsia"/>
                <w:szCs w:val="24"/>
                <w:lang w:val="en-GB" w:eastAsia="zh-CN"/>
              </w:rPr>
              <w:t xml:space="preserve">to </w:t>
            </w:r>
            <w:r w:rsidRPr="00030DEC">
              <w:rPr>
                <w:rFonts w:eastAsia="SimSun" w:cs="Times New Roman"/>
                <w:szCs w:val="24"/>
                <w:lang w:val="en-GB" w:eastAsia="zh-CN"/>
              </w:rPr>
              <w:t xml:space="preserve">pursue </w:t>
            </w:r>
            <w:r w:rsidRPr="00030DEC">
              <w:rPr>
                <w:rFonts w:eastAsia="SimSun" w:cs="Times New Roman" w:hint="eastAsia"/>
                <w:szCs w:val="24"/>
                <w:lang w:val="en-GB" w:eastAsia="zh-CN"/>
              </w:rPr>
              <w:t>the issue.</w:t>
            </w:r>
            <w:r w:rsidRPr="00030DEC">
              <w:rPr>
                <w:rFonts w:eastAsia="SimSun" w:cs="Times New Roman"/>
                <w:szCs w:val="24"/>
                <w:lang w:val="en-GB" w:eastAsia="zh-CN"/>
              </w:rPr>
              <w:t xml:space="preserve"> </w:t>
            </w:r>
            <w:r w:rsidRPr="00877B6A">
              <w:rPr>
                <w:rFonts w:eastAsia="SimSun" w:cs="Times New Roman" w:hint="eastAsia"/>
                <w:szCs w:val="24"/>
                <w:lang w:val="en-GB" w:eastAsia="zh-CN"/>
              </w:rPr>
              <w:t xml:space="preserve"> </w:t>
            </w:r>
          </w:p>
        </w:tc>
      </w:tr>
    </w:tbl>
    <w:p w14:paraId="02DB7EE1" w14:textId="77777777" w:rsidR="0043212C" w:rsidRDefault="0043212C" w:rsidP="0043212C">
      <w:pPr>
        <w:spacing w:after="0"/>
        <w:rPr>
          <w:color w:val="000000" w:themeColor="text1"/>
        </w:rPr>
      </w:pPr>
    </w:p>
    <w:p w14:paraId="16C681B4" w14:textId="75B02DD7" w:rsidR="00390EBA" w:rsidRDefault="00390EBA" w:rsidP="00390EBA">
      <w:pPr>
        <w:rPr>
          <w:color w:val="000000" w:themeColor="text1"/>
        </w:rPr>
      </w:pPr>
      <w:r>
        <w:rPr>
          <w:color w:val="000000" w:themeColor="text1"/>
        </w:rPr>
        <w:t xml:space="preserve">Thus, no measurement period requirements will be specified for UL RCSP. Whether being jointly reported with legacy UL positioning measurements, </w:t>
      </w:r>
      <w:proofErr w:type="gramStart"/>
      <w:r>
        <w:rPr>
          <w:color w:val="000000" w:themeColor="text1"/>
        </w:rPr>
        <w:t>i.e.</w:t>
      </w:r>
      <w:proofErr w:type="gramEnd"/>
      <w:r>
        <w:rPr>
          <w:color w:val="000000" w:themeColor="text1"/>
        </w:rPr>
        <w:t xml:space="preserve"> </w:t>
      </w:r>
      <w:r>
        <w:t xml:space="preserve">together with RTOA and/or </w:t>
      </w:r>
      <w:proofErr w:type="spellStart"/>
      <w:r>
        <w:t>gNB</w:t>
      </w:r>
      <w:proofErr w:type="spellEnd"/>
      <w:r>
        <w:t xml:space="preserve"> Rx-Tx time difference</w:t>
      </w:r>
      <w:r>
        <w:rPr>
          <w:color w:val="000000" w:themeColor="text1"/>
        </w:rPr>
        <w:t xml:space="preserve">, can be left implementation specific, however according RAN1 agreement </w:t>
      </w:r>
      <w:proofErr w:type="spellStart"/>
      <w:r>
        <w:rPr>
          <w:color w:val="000000" w:themeColor="text1"/>
        </w:rPr>
        <w:t>NRPPa</w:t>
      </w:r>
      <w:proofErr w:type="spellEnd"/>
      <w:r>
        <w:rPr>
          <w:color w:val="000000" w:themeColor="text1"/>
        </w:rPr>
        <w:t xml:space="preserve"> needs to support joint measurement reporting, thus </w:t>
      </w:r>
      <w:proofErr w:type="spellStart"/>
      <w:r>
        <w:rPr>
          <w:color w:val="000000" w:themeColor="text1"/>
        </w:rPr>
        <w:t>NRPPa</w:t>
      </w:r>
      <w:proofErr w:type="spellEnd"/>
      <w:r>
        <w:rPr>
          <w:color w:val="000000" w:themeColor="text1"/>
        </w:rPr>
        <w:t xml:space="preserve"> </w:t>
      </w:r>
      <w:proofErr w:type="spellStart"/>
      <w:r>
        <w:rPr>
          <w:color w:val="000000" w:themeColor="text1"/>
        </w:rPr>
        <w:t>signalling</w:t>
      </w:r>
      <w:proofErr w:type="spellEnd"/>
      <w:r>
        <w:rPr>
          <w:color w:val="000000" w:themeColor="text1"/>
        </w:rPr>
        <w:t xml:space="preserve"> needs to be extended by the UL RSCP measurement type. </w:t>
      </w:r>
    </w:p>
    <w:p w14:paraId="7CFAA40D" w14:textId="36C730B8" w:rsidR="00390EBA" w:rsidRPr="00390EBA" w:rsidRDefault="00390EBA" w:rsidP="00547280">
      <w:pPr>
        <w:pStyle w:val="RAN4proposal"/>
      </w:pPr>
      <w:r>
        <w:t xml:space="preserve">Whether network supports joint measurement reporting of </w:t>
      </w:r>
      <w:r w:rsidRPr="00BE4AC0">
        <w:rPr>
          <w:color w:val="000000" w:themeColor="text1"/>
        </w:rPr>
        <w:t>NR CPP UL measurements</w:t>
      </w:r>
      <w:r>
        <w:rPr>
          <w:color w:val="000000" w:themeColor="text1"/>
        </w:rPr>
        <w:t xml:space="preserve"> (</w:t>
      </w:r>
      <w:proofErr w:type="gramStart"/>
      <w:r>
        <w:rPr>
          <w:color w:val="000000" w:themeColor="text1"/>
        </w:rPr>
        <w:t>i.e.</w:t>
      </w:r>
      <w:proofErr w:type="gramEnd"/>
      <w:r>
        <w:rPr>
          <w:color w:val="000000" w:themeColor="text1"/>
        </w:rPr>
        <w:t xml:space="preserve"> UL RSCP)</w:t>
      </w:r>
      <w:r w:rsidRPr="00BE4AC0">
        <w:rPr>
          <w:color w:val="000000" w:themeColor="text1"/>
        </w:rPr>
        <w:t xml:space="preserve"> and legacy UL positioning measurements</w:t>
      </w:r>
      <w:r>
        <w:t xml:space="preserve">, is left implementation specific, however </w:t>
      </w:r>
      <w:proofErr w:type="spellStart"/>
      <w:r>
        <w:t>NRPPa</w:t>
      </w:r>
      <w:proofErr w:type="spellEnd"/>
      <w:r>
        <w:t xml:space="preserve"> needs to support it. </w:t>
      </w:r>
    </w:p>
    <w:p w14:paraId="245B1504" w14:textId="19810278" w:rsidR="00331441" w:rsidRPr="00844D9B" w:rsidRDefault="0053349D" w:rsidP="00331441">
      <w:pPr>
        <w:pStyle w:val="RAN4H3"/>
        <w:rPr>
          <w:color w:val="000000" w:themeColor="text1"/>
        </w:rPr>
      </w:pPr>
      <w:r w:rsidRPr="00844D9B">
        <w:rPr>
          <w:color w:val="000000" w:themeColor="text1"/>
        </w:rPr>
        <w:t xml:space="preserve">Solutions to reduce the impact of carrier frequency </w:t>
      </w:r>
      <w:proofErr w:type="gramStart"/>
      <w:r w:rsidRPr="00844D9B">
        <w:rPr>
          <w:color w:val="000000" w:themeColor="text1"/>
        </w:rPr>
        <w:t>offset</w:t>
      </w:r>
      <w:proofErr w:type="gramEnd"/>
    </w:p>
    <w:p w14:paraId="6C8E9C7D" w14:textId="4348CED5" w:rsidR="009B1D0B" w:rsidRDefault="005F6445" w:rsidP="009A6CEF">
      <w:pPr>
        <w:keepNext/>
        <w:keepLines/>
        <w:spacing w:before="120" w:after="180"/>
        <w:outlineLvl w:val="3"/>
        <w:rPr>
          <w:rFonts w:eastAsia="SimSun" w:cs="Times New Roman"/>
          <w:color w:val="000000" w:themeColor="text1"/>
          <w:szCs w:val="20"/>
          <w:lang w:val="en-GB" w:eastAsia="zh-CN"/>
        </w:rPr>
      </w:pPr>
      <w:r>
        <w:rPr>
          <w:color w:val="000000" w:themeColor="text1"/>
        </w:rPr>
        <w:t xml:space="preserve">At RAN4 #108, </w:t>
      </w:r>
      <w:r>
        <w:rPr>
          <w:rFonts w:eastAsia="SimSun" w:cs="Times New Roman"/>
          <w:color w:val="000000" w:themeColor="text1"/>
          <w:szCs w:val="20"/>
          <w:lang w:val="en-GB" w:eastAsia="zh-CN"/>
        </w:rPr>
        <w:t xml:space="preserve">solutions to reduce the carrier frequency offset were agreed to be further studied. </w:t>
      </w:r>
    </w:p>
    <w:tbl>
      <w:tblPr>
        <w:tblStyle w:val="TableGrid"/>
        <w:tblW w:w="0" w:type="auto"/>
        <w:tblLook w:val="04A0" w:firstRow="1" w:lastRow="0" w:firstColumn="1" w:lastColumn="0" w:noHBand="0" w:noVBand="1"/>
      </w:tblPr>
      <w:tblGrid>
        <w:gridCol w:w="9617"/>
      </w:tblGrid>
      <w:tr w:rsidR="009B1D0B" w:rsidRPr="00547280" w14:paraId="2CC434B5" w14:textId="77777777" w:rsidTr="00482093">
        <w:tc>
          <w:tcPr>
            <w:tcW w:w="9617" w:type="dxa"/>
          </w:tcPr>
          <w:p w14:paraId="2419FACF" w14:textId="77777777" w:rsidR="00AC0F46" w:rsidRPr="00030DEC" w:rsidRDefault="00AC0F46" w:rsidP="00AC0F46">
            <w:pPr>
              <w:keepNext/>
              <w:keepLines/>
              <w:numPr>
                <w:ilvl w:val="3"/>
                <w:numId w:val="0"/>
              </w:numPr>
              <w:spacing w:before="120" w:after="180"/>
              <w:ind w:left="864" w:hanging="864"/>
              <w:outlineLvl w:val="3"/>
              <w:rPr>
                <w:rFonts w:ascii="Arial" w:eastAsia="SimSun" w:hAnsi="Arial" w:cs="Times New Roman"/>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2-5</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Solutions to reduce the impact of carrier frequency offset: </w:t>
            </w:r>
          </w:p>
          <w:p w14:paraId="13B79624" w14:textId="77777777" w:rsidR="00AC0F46" w:rsidRPr="00030DEC" w:rsidRDefault="00AC0F46" w:rsidP="00AC0F46">
            <w:pPr>
              <w:spacing w:after="120"/>
              <w:rPr>
                <w:rFonts w:eastAsia="SimSun" w:cs="Times New Roman"/>
                <w:i/>
                <w:szCs w:val="24"/>
                <w:lang w:val="en-GB" w:eastAsia="zh-CN"/>
              </w:rPr>
            </w:pPr>
            <w:r w:rsidRPr="00030DEC">
              <w:rPr>
                <w:rFonts w:eastAsia="SimSun" w:cs="Times New Roman" w:hint="eastAsia"/>
                <w:i/>
                <w:szCs w:val="24"/>
                <w:highlight w:val="yellow"/>
                <w:lang w:val="en-GB" w:eastAsia="zh-CN"/>
              </w:rPr>
              <w:t>Way Forward</w:t>
            </w:r>
            <w:r w:rsidRPr="00030DEC">
              <w:rPr>
                <w:rFonts w:eastAsia="SimSun" w:cs="Times New Roman" w:hint="eastAsia"/>
                <w:i/>
                <w:szCs w:val="24"/>
                <w:lang w:val="en-GB" w:eastAsia="zh-CN"/>
              </w:rPr>
              <w:t xml:space="preserve">: </w:t>
            </w:r>
          </w:p>
          <w:p w14:paraId="1960AC71" w14:textId="56D6E951" w:rsidR="009B1D0B" w:rsidRPr="00AC0F46" w:rsidRDefault="00AC0F46"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szCs w:val="24"/>
                <w:lang w:val="en-GB" w:eastAsia="zh-CN"/>
              </w:rPr>
              <w:t>Was not discussed in RAN4#108</w:t>
            </w:r>
            <w:r w:rsidRPr="00030DEC">
              <w:rPr>
                <w:rFonts w:eastAsia="SimSun" w:cs="Times New Roman" w:hint="eastAsia"/>
                <w:szCs w:val="24"/>
                <w:lang w:val="en-GB" w:eastAsia="zh-CN"/>
              </w:rPr>
              <w:t>. The proposals are listed in [1].</w:t>
            </w:r>
            <w:r w:rsidRPr="00030DEC">
              <w:rPr>
                <w:rFonts w:eastAsia="SimSun" w:cs="Times New Roman"/>
                <w:szCs w:val="24"/>
                <w:lang w:val="en-GB" w:eastAsia="zh-CN"/>
              </w:rPr>
              <w:t xml:space="preserve"> </w:t>
            </w:r>
          </w:p>
        </w:tc>
      </w:tr>
    </w:tbl>
    <w:p w14:paraId="28DD9C60" w14:textId="77777777" w:rsidR="009B1D0B" w:rsidRPr="00A656C5" w:rsidRDefault="009B1D0B" w:rsidP="00A656C5">
      <w:pPr>
        <w:keepNext/>
        <w:keepLines/>
        <w:spacing w:after="0"/>
        <w:outlineLvl w:val="3"/>
        <w:rPr>
          <w:rFonts w:eastAsia="SimSun" w:cs="Times New Roman"/>
          <w:color w:val="000000" w:themeColor="text1"/>
          <w:szCs w:val="20"/>
          <w:lang w:eastAsia="zh-CN"/>
        </w:rPr>
      </w:pPr>
    </w:p>
    <w:p w14:paraId="11E3510B" w14:textId="586EDDDA" w:rsidR="009F5F99" w:rsidRDefault="00844D9B" w:rsidP="009A6CEF">
      <w:pPr>
        <w:keepNext/>
        <w:keepLines/>
        <w:spacing w:before="120" w:after="180"/>
        <w:outlineLvl w:val="3"/>
        <w:rPr>
          <w:szCs w:val="20"/>
        </w:rPr>
      </w:pPr>
      <w:r w:rsidRPr="009F5F99">
        <w:rPr>
          <w:rFonts w:eastAsia="SimSun" w:cs="Times New Roman"/>
          <w:color w:val="000000" w:themeColor="text1"/>
          <w:szCs w:val="20"/>
          <w:lang w:val="en-GB" w:eastAsia="zh-CN"/>
        </w:rPr>
        <w:t xml:space="preserve">At RAN4 #108, a </w:t>
      </w:r>
      <w:r w:rsidR="00777EB7" w:rsidRPr="009F5F99">
        <w:rPr>
          <w:rFonts w:eastAsia="SimSun" w:cs="Times New Roman"/>
          <w:color w:val="000000" w:themeColor="text1"/>
          <w:szCs w:val="20"/>
          <w:lang w:val="en-GB" w:eastAsia="zh-CN"/>
        </w:rPr>
        <w:t xml:space="preserve">proposal was made </w:t>
      </w:r>
      <w:r w:rsidRPr="009F5F99">
        <w:rPr>
          <w:rFonts w:eastAsia="SimSun" w:cs="Times New Roman"/>
          <w:color w:val="000000" w:themeColor="text1"/>
          <w:szCs w:val="20"/>
          <w:lang w:val="en-GB" w:eastAsia="zh-CN"/>
        </w:rPr>
        <w:t xml:space="preserve">in [4] </w:t>
      </w:r>
      <w:r w:rsidR="00777EB7" w:rsidRPr="009F5F99">
        <w:rPr>
          <w:rStyle w:val="Hyperlink"/>
          <w:color w:val="000000" w:themeColor="text1"/>
          <w:szCs w:val="20"/>
          <w:u w:val="none"/>
          <w:lang w:val="en-GB"/>
        </w:rPr>
        <w:t xml:space="preserve">that </w:t>
      </w:r>
      <w:r w:rsidRPr="009F5F99">
        <w:rPr>
          <w:rStyle w:val="Hyperlink"/>
          <w:color w:val="000000" w:themeColor="text1"/>
          <w:szCs w:val="20"/>
          <w:u w:val="none"/>
          <w:lang w:val="en-GB"/>
        </w:rPr>
        <w:t>t</w:t>
      </w:r>
      <w:r w:rsidR="00777EB7" w:rsidRPr="009F5F99">
        <w:rPr>
          <w:rStyle w:val="Hyperlink"/>
          <w:color w:val="000000" w:themeColor="text1"/>
          <w:szCs w:val="20"/>
          <w:u w:val="none"/>
          <w:lang w:val="en-GB"/>
        </w:rPr>
        <w:t>arget UE and PRU both</w:t>
      </w:r>
      <w:r w:rsidR="00DA6A95" w:rsidRPr="009F5F99">
        <w:rPr>
          <w:rStyle w:val="Hyperlink"/>
          <w:color w:val="000000" w:themeColor="text1"/>
          <w:szCs w:val="20"/>
          <w:u w:val="none"/>
          <w:lang w:val="en-GB"/>
        </w:rPr>
        <w:t xml:space="preserve"> assess</w:t>
      </w:r>
      <w:r w:rsidR="00777EB7" w:rsidRPr="009F5F99">
        <w:rPr>
          <w:rStyle w:val="Hyperlink"/>
          <w:color w:val="000000" w:themeColor="text1"/>
          <w:szCs w:val="20"/>
          <w:u w:val="none"/>
          <w:lang w:val="en-GB"/>
        </w:rPr>
        <w:t xml:space="preserve"> the carrier frequency offset </w:t>
      </w:r>
      <w:r w:rsidR="009F5F99" w:rsidRPr="009F5F99">
        <w:rPr>
          <w:rStyle w:val="Hyperlink"/>
          <w:color w:val="000000" w:themeColor="text1"/>
          <w:szCs w:val="20"/>
          <w:u w:val="none"/>
          <w:lang w:val="en-GB"/>
        </w:rPr>
        <w:t xml:space="preserve">(CFO) </w:t>
      </w:r>
      <w:r w:rsidR="00777EB7" w:rsidRPr="009F5F99">
        <w:rPr>
          <w:rStyle w:val="Hyperlink"/>
          <w:color w:val="000000" w:themeColor="text1"/>
          <w:szCs w:val="20"/>
          <w:u w:val="none"/>
          <w:lang w:val="en-GB"/>
        </w:rPr>
        <w:t xml:space="preserve">by </w:t>
      </w:r>
      <w:r w:rsidR="007E0146" w:rsidRPr="009F5F99">
        <w:rPr>
          <w:szCs w:val="20"/>
        </w:rPr>
        <w:t xml:space="preserve">measuring the phase difference between </w:t>
      </w:r>
      <w:r w:rsidR="009F5F99" w:rsidRPr="009F5F99">
        <w:rPr>
          <w:szCs w:val="20"/>
        </w:rPr>
        <w:t xml:space="preserve">subsequent DL </w:t>
      </w:r>
      <w:r w:rsidR="007E0146" w:rsidRPr="009F5F99">
        <w:rPr>
          <w:szCs w:val="20"/>
        </w:rPr>
        <w:t xml:space="preserve">PRS symbols </w:t>
      </w:r>
      <w:r w:rsidR="009F5F99" w:rsidRPr="009F5F99">
        <w:rPr>
          <w:szCs w:val="20"/>
        </w:rPr>
        <w:t xml:space="preserve">in time </w:t>
      </w:r>
      <w:r w:rsidR="007E0146" w:rsidRPr="009F5F99">
        <w:rPr>
          <w:szCs w:val="20"/>
        </w:rPr>
        <w:t xml:space="preserve">transmitted by the same TRP. </w:t>
      </w:r>
      <w:r w:rsidR="009F5F99" w:rsidRPr="009F5F99">
        <w:rPr>
          <w:szCs w:val="20"/>
        </w:rPr>
        <w:t xml:space="preserve">The CFO estimate should be performed </w:t>
      </w:r>
      <w:r w:rsidR="009F5F99">
        <w:rPr>
          <w:szCs w:val="20"/>
        </w:rPr>
        <w:t>for each TRP and then reported to LMF with the used separation in symbols between any</w:t>
      </w:r>
      <w:r w:rsidR="009F5F99" w:rsidRPr="009F5F99">
        <w:rPr>
          <w:szCs w:val="20"/>
        </w:rPr>
        <w:t xml:space="preserve"> </w:t>
      </w:r>
      <w:r w:rsidR="009F5F99">
        <w:rPr>
          <w:szCs w:val="20"/>
        </w:rPr>
        <w:t>two</w:t>
      </w:r>
      <w:r w:rsidR="009F5F99" w:rsidRPr="009F5F99">
        <w:rPr>
          <w:szCs w:val="20"/>
        </w:rPr>
        <w:t xml:space="preserve"> TRP</w:t>
      </w:r>
      <w:r w:rsidR="009F5F99">
        <w:rPr>
          <w:szCs w:val="20"/>
        </w:rPr>
        <w:t>s</w:t>
      </w:r>
      <w:r w:rsidR="009F5F99" w:rsidRPr="009F5F99">
        <w:rPr>
          <w:szCs w:val="20"/>
        </w:rPr>
        <w:t xml:space="preserve">. </w:t>
      </w:r>
    </w:p>
    <w:p w14:paraId="5180E007" w14:textId="0F53835D" w:rsidR="009A6CEF" w:rsidRPr="00844D9B" w:rsidRDefault="00DA6A95" w:rsidP="009A6CEF">
      <w:pPr>
        <w:keepNext/>
        <w:keepLines/>
        <w:spacing w:before="120" w:after="180"/>
        <w:outlineLvl w:val="3"/>
        <w:rPr>
          <w:rFonts w:eastAsia="SimSun" w:cs="Times New Roman"/>
          <w:color w:val="000000" w:themeColor="text1"/>
          <w:szCs w:val="20"/>
          <w:lang w:val="en-GB" w:eastAsia="zh-CN"/>
        </w:rPr>
      </w:pPr>
      <w:r w:rsidRPr="009F5F99">
        <w:rPr>
          <w:rStyle w:val="Hyperlink"/>
          <w:color w:val="000000" w:themeColor="text1"/>
          <w:szCs w:val="20"/>
          <w:u w:val="none"/>
          <w:lang w:val="en-GB"/>
        </w:rPr>
        <w:t>In</w:t>
      </w:r>
      <w:r>
        <w:rPr>
          <w:rStyle w:val="Hyperlink"/>
          <w:color w:val="000000" w:themeColor="text1"/>
          <w:szCs w:val="20"/>
          <w:u w:val="none"/>
          <w:lang w:val="en-GB"/>
        </w:rPr>
        <w:t xml:space="preserve"> our view, RAN4 should continue the study of proposals to mitigate the carrier frequency offset.</w:t>
      </w:r>
    </w:p>
    <w:p w14:paraId="2C864F4F" w14:textId="4CE8A958" w:rsidR="009A6CEF" w:rsidRPr="00844D9B" w:rsidRDefault="009A6CEF" w:rsidP="009A6CEF">
      <w:pPr>
        <w:pStyle w:val="RAN4proposal"/>
        <w:rPr>
          <w:color w:val="000000" w:themeColor="text1"/>
          <w:lang w:val="en-GB" w:eastAsia="zh-CN"/>
        </w:rPr>
      </w:pPr>
      <w:r w:rsidRPr="00844D9B">
        <w:rPr>
          <w:color w:val="000000" w:themeColor="text1"/>
          <w:lang w:val="en-GB"/>
        </w:rPr>
        <w:t xml:space="preserve">RAN4 to </w:t>
      </w:r>
      <w:r w:rsidR="00844D9B" w:rsidRPr="00844D9B">
        <w:rPr>
          <w:color w:val="000000" w:themeColor="text1"/>
          <w:lang w:val="en-GB"/>
        </w:rPr>
        <w:t xml:space="preserve">continue the investigation on solutions reducing the carrier frequency offset.  </w:t>
      </w:r>
    </w:p>
    <w:p w14:paraId="1F2BC38A" w14:textId="04CBB3AA" w:rsidR="00112306" w:rsidRDefault="00112306" w:rsidP="005E57F0">
      <w:pPr>
        <w:pStyle w:val="RAN4H2"/>
        <w:numPr>
          <w:ilvl w:val="1"/>
          <w:numId w:val="25"/>
        </w:numPr>
        <w:ind w:left="567" w:hanging="567"/>
      </w:pPr>
      <w:r>
        <w:t>Measurement accuracy</w:t>
      </w:r>
      <w:r w:rsidRPr="00112306">
        <w:t xml:space="preserve"> requirements</w:t>
      </w:r>
    </w:p>
    <w:p w14:paraId="6CF94951" w14:textId="77777777" w:rsidR="00112306" w:rsidRPr="00DA6A95" w:rsidRDefault="00112306" w:rsidP="00112306">
      <w:pPr>
        <w:pStyle w:val="RAN4H3"/>
        <w:rPr>
          <w:lang w:val="en-GB"/>
        </w:rPr>
      </w:pPr>
      <w:r w:rsidRPr="00DA6A95">
        <w:rPr>
          <w:lang w:val="en-GB"/>
        </w:rPr>
        <w:t>Targeted PRS bandwidth range for accuracy requirements</w:t>
      </w:r>
    </w:p>
    <w:p w14:paraId="327E8D81" w14:textId="77777777" w:rsidR="00112306" w:rsidRDefault="00112306" w:rsidP="00112306">
      <w:pPr>
        <w:rPr>
          <w:lang w:val="en-GB"/>
        </w:rPr>
      </w:pPr>
      <w:r w:rsidRPr="00F36D16">
        <w:rPr>
          <w:lang w:val="en-GB"/>
        </w:rPr>
        <w:t xml:space="preserve">As NR CPP will use MG assisted measurements performed on a single PFL/carrier, the targeted PRS BW range for NR DL CPP in FR1 and FR2 should be aligned to Rel-16 for RRC_CONNECTED and to Rel-17 for RRC_INACTIVE. </w:t>
      </w:r>
      <w:r>
        <w:rPr>
          <w:lang w:val="en-GB"/>
        </w:rPr>
        <w:t>Previously, it has already been agreed that t</w:t>
      </w:r>
      <w:r w:rsidRPr="00176739">
        <w:rPr>
          <w:lang w:val="en-GB"/>
        </w:rPr>
        <w:t xml:space="preserve">he measurement period requirements (formula) for DL measurements are agnostic to the PRS BW. </w:t>
      </w:r>
      <w:r>
        <w:rPr>
          <w:lang w:val="en-GB"/>
        </w:rPr>
        <w:t xml:space="preserve">Hence the same PRS BW range as for Rel-16 and Rel-17 should be considered for BW related </w:t>
      </w:r>
      <w:r w:rsidRPr="00F36D16">
        <w:rPr>
          <w:lang w:val="en-GB"/>
        </w:rPr>
        <w:t xml:space="preserve">RRM performance requirements </w:t>
      </w:r>
      <w:r>
        <w:rPr>
          <w:lang w:val="en-GB"/>
        </w:rPr>
        <w:t xml:space="preserve">for DL CPP </w:t>
      </w:r>
      <w:r w:rsidRPr="00F36D16">
        <w:rPr>
          <w:lang w:val="en-GB"/>
        </w:rPr>
        <w:t xml:space="preserve">in TS 38.133. </w:t>
      </w:r>
    </w:p>
    <w:p w14:paraId="572AC747" w14:textId="28FF7F5F" w:rsidR="00112306" w:rsidRPr="00112306" w:rsidRDefault="00112306" w:rsidP="00112306">
      <w:pPr>
        <w:numPr>
          <w:ilvl w:val="0"/>
          <w:numId w:val="3"/>
        </w:numPr>
        <w:spacing w:after="200" w:line="240" w:lineRule="auto"/>
        <w:ind w:left="0" w:firstLine="0"/>
        <w:rPr>
          <w:b/>
          <w:iCs/>
          <w:szCs w:val="18"/>
          <w:lang w:val="en-GB"/>
        </w:rPr>
      </w:pPr>
      <w:r w:rsidRPr="00F36D16">
        <w:rPr>
          <w:b/>
          <w:iCs/>
          <w:szCs w:val="18"/>
          <w:lang w:val="en-GB"/>
        </w:rPr>
        <w:t xml:space="preserve">RAN4 to align the targeted PRS BW range for NR DL CPP in RRC_CONNECTED to that for positioning techniques specified in Rel-16 and in RRC_INACTIVE to that for positioning techniques specified in Rel-17 </w:t>
      </w:r>
      <w:proofErr w:type="gramStart"/>
      <w:r w:rsidRPr="00F36D16">
        <w:rPr>
          <w:b/>
          <w:iCs/>
          <w:szCs w:val="18"/>
          <w:lang w:val="en-GB"/>
        </w:rPr>
        <w:t>in regard to</w:t>
      </w:r>
      <w:proofErr w:type="gramEnd"/>
      <w:r w:rsidRPr="00F36D16">
        <w:rPr>
          <w:b/>
          <w:iCs/>
          <w:szCs w:val="18"/>
          <w:lang w:val="en-GB"/>
        </w:rPr>
        <w:t xml:space="preserve"> BW related RRM performance requirements.</w:t>
      </w:r>
    </w:p>
    <w:p w14:paraId="1054DF9D" w14:textId="54DDC252" w:rsidR="00275386" w:rsidRPr="00DA6A95" w:rsidRDefault="00275386" w:rsidP="00112306">
      <w:pPr>
        <w:pStyle w:val="RAN4H3"/>
      </w:pPr>
      <w:r w:rsidRPr="00DA6A95">
        <w:rPr>
          <w:lang w:eastAsia="zh-CN"/>
        </w:rPr>
        <w:t>Channel model</w:t>
      </w:r>
      <w:r w:rsidR="009F2B84" w:rsidRPr="00DA6A95">
        <w:rPr>
          <w:lang w:eastAsia="zh-CN"/>
        </w:rPr>
        <w:t>s</w:t>
      </w:r>
      <w:r w:rsidRPr="00DA6A95">
        <w:rPr>
          <w:lang w:eastAsia="zh-CN"/>
        </w:rPr>
        <w:t xml:space="preserve"> for CPP measurement accuracy requirements</w:t>
      </w:r>
    </w:p>
    <w:p w14:paraId="4C498998" w14:textId="77777777" w:rsidR="00275386" w:rsidRDefault="00275386" w:rsidP="00BE4AC0">
      <w:r>
        <w:t>At RAN4 #107, agreement on following channel models for NR CPP was achieved:</w:t>
      </w:r>
    </w:p>
    <w:tbl>
      <w:tblPr>
        <w:tblStyle w:val="TableGrid"/>
        <w:tblW w:w="0" w:type="auto"/>
        <w:tblLook w:val="04A0" w:firstRow="1" w:lastRow="0" w:firstColumn="1" w:lastColumn="0" w:noHBand="0" w:noVBand="1"/>
      </w:tblPr>
      <w:tblGrid>
        <w:gridCol w:w="9617"/>
      </w:tblGrid>
      <w:tr w:rsidR="00275386" w14:paraId="38F9CB5B" w14:textId="77777777" w:rsidTr="00275386">
        <w:tc>
          <w:tcPr>
            <w:tcW w:w="9617" w:type="dxa"/>
          </w:tcPr>
          <w:p w14:paraId="61FB3C0C" w14:textId="77777777" w:rsidR="00275386" w:rsidRPr="004907C0" w:rsidRDefault="00275386" w:rsidP="005E57F0">
            <w:pPr>
              <w:numPr>
                <w:ilvl w:val="0"/>
                <w:numId w:val="24"/>
              </w:numPr>
              <w:spacing w:after="100" w:line="216" w:lineRule="auto"/>
              <w:rPr>
                <w:rFonts w:eastAsia="MS Mincho" w:cs="Times New Roman"/>
                <w:szCs w:val="20"/>
                <w:lang w:val="en-GB"/>
              </w:rPr>
            </w:pPr>
            <w:r w:rsidRPr="004907C0">
              <w:rPr>
                <w:rFonts w:eastAsia="MS Mincho" w:cs="Times New Roman"/>
                <w:szCs w:val="20"/>
                <w:lang w:val="en-GB"/>
              </w:rPr>
              <w:t>C</w:t>
            </w:r>
            <w:r w:rsidRPr="004907C0">
              <w:rPr>
                <w:rFonts w:eastAsia="MS Mincho" w:cs="Times New Roman" w:hint="eastAsia"/>
                <w:szCs w:val="20"/>
                <w:lang w:val="en-GB"/>
              </w:rPr>
              <w:t xml:space="preserve">hannel model: </w:t>
            </w:r>
          </w:p>
          <w:p w14:paraId="7E3B836E" w14:textId="77777777" w:rsidR="00275386" w:rsidRPr="004907C0" w:rsidRDefault="00275386" w:rsidP="005E57F0">
            <w:pPr>
              <w:numPr>
                <w:ilvl w:val="1"/>
                <w:numId w:val="24"/>
              </w:numPr>
              <w:spacing w:after="100" w:line="216" w:lineRule="auto"/>
              <w:rPr>
                <w:rFonts w:eastAsia="MS Mincho" w:cs="Times New Roman"/>
                <w:szCs w:val="20"/>
                <w:lang w:val="en-GB"/>
              </w:rPr>
            </w:pPr>
            <w:r w:rsidRPr="004907C0">
              <w:rPr>
                <w:rFonts w:eastAsia="MS Mincho" w:cs="Times New Roman" w:hint="eastAsia"/>
                <w:szCs w:val="20"/>
                <w:lang w:val="en-GB"/>
              </w:rPr>
              <w:t>AWGN</w:t>
            </w:r>
          </w:p>
          <w:p w14:paraId="4C2E0274" w14:textId="77777777" w:rsidR="00275386" w:rsidRPr="004907C0" w:rsidRDefault="00275386" w:rsidP="005E57F0">
            <w:pPr>
              <w:numPr>
                <w:ilvl w:val="1"/>
                <w:numId w:val="24"/>
              </w:numPr>
              <w:spacing w:after="100" w:line="216" w:lineRule="auto"/>
              <w:rPr>
                <w:rFonts w:eastAsia="MS Mincho" w:cs="Times New Roman"/>
                <w:szCs w:val="20"/>
                <w:lang w:val="en-GB"/>
              </w:rPr>
            </w:pPr>
            <w:r w:rsidRPr="004907C0">
              <w:rPr>
                <w:rFonts w:eastAsia="MS Mincho" w:cs="Times New Roman" w:hint="eastAsia"/>
                <w:szCs w:val="20"/>
                <w:lang w:val="en-GB"/>
              </w:rPr>
              <w:t>TDL-A</w:t>
            </w:r>
            <w:r w:rsidRPr="004907C0">
              <w:rPr>
                <w:rFonts w:eastAsia="MS Mincho" w:cs="Times New Roman"/>
                <w:szCs w:val="20"/>
                <w:lang w:val="en-GB"/>
              </w:rPr>
              <w:t xml:space="preserve"> (30 ns delay spread, 5Hz Doppler spread)</w:t>
            </w:r>
          </w:p>
          <w:p w14:paraId="00758EF4" w14:textId="0F21D260" w:rsidR="00275386" w:rsidRPr="00275386" w:rsidRDefault="00275386" w:rsidP="005E57F0">
            <w:pPr>
              <w:numPr>
                <w:ilvl w:val="1"/>
                <w:numId w:val="24"/>
              </w:numPr>
              <w:spacing w:after="100" w:line="216" w:lineRule="auto"/>
              <w:rPr>
                <w:rFonts w:eastAsia="MS Mincho" w:cs="Times New Roman"/>
                <w:szCs w:val="20"/>
                <w:lang w:val="en-GB"/>
              </w:rPr>
            </w:pPr>
            <w:r w:rsidRPr="004907C0">
              <w:rPr>
                <w:rFonts w:eastAsia="MS Mincho" w:cs="Times New Roman"/>
                <w:szCs w:val="20"/>
                <w:lang w:val="en-GB"/>
              </w:rPr>
              <w:t>2-tap model (same as for PRS-RSRPP)</w:t>
            </w:r>
          </w:p>
        </w:tc>
      </w:tr>
    </w:tbl>
    <w:p w14:paraId="35AFAACE" w14:textId="68778581" w:rsidR="00275386" w:rsidRDefault="00275386" w:rsidP="003E5F04">
      <w:pPr>
        <w:spacing w:after="0"/>
      </w:pPr>
      <w:r>
        <w:t xml:space="preserve"> </w:t>
      </w:r>
    </w:p>
    <w:p w14:paraId="47628A00" w14:textId="49713E10" w:rsidR="00275386" w:rsidRDefault="00275386" w:rsidP="00BE4AC0">
      <w:r>
        <w:t xml:space="preserve">While we support AWGN and the 2-tap-model, we see some issues with TDL-A </w:t>
      </w:r>
      <w:r w:rsidR="0046477A">
        <w:t xml:space="preserve">channel </w:t>
      </w:r>
      <w:r>
        <w:t>model.</w:t>
      </w:r>
    </w:p>
    <w:p w14:paraId="4866D7CE" w14:textId="027386A9" w:rsidR="0046477A" w:rsidRDefault="0046477A" w:rsidP="00BE4AC0">
      <w:r>
        <w:lastRenderedPageBreak/>
        <w:t xml:space="preserve">First, TDL-A is an NLOS channel model, hence not suited for NR CPP, which focus on LOS or ALOS channels. Second, RAN1 had agreement all NR CPP measurements are path </w:t>
      </w:r>
      <w:r w:rsidRPr="00951464">
        <w:t>related [</w:t>
      </w:r>
      <w:r w:rsidR="00DA6A95">
        <w:t>5</w:t>
      </w:r>
      <w:r w:rsidRPr="00951464">
        <w:t>].</w:t>
      </w:r>
      <w:r>
        <w:t xml:space="preserve"> </w:t>
      </w:r>
    </w:p>
    <w:p w14:paraId="179B16DB" w14:textId="77777777" w:rsidR="0046477A" w:rsidRDefault="0046477A" w:rsidP="005E57F0">
      <w:pPr>
        <w:pStyle w:val="ListParagraph"/>
        <w:numPr>
          <w:ilvl w:val="0"/>
          <w:numId w:val="32"/>
        </w:numPr>
      </w:pPr>
      <w:r>
        <w:t>For AWGN, the carrier phase of the static channel needs to be determined.</w:t>
      </w:r>
    </w:p>
    <w:p w14:paraId="75F8CC3C" w14:textId="77777777" w:rsidR="0046477A" w:rsidRDefault="0046477A" w:rsidP="005E57F0">
      <w:pPr>
        <w:pStyle w:val="ListParagraph"/>
        <w:numPr>
          <w:ilvl w:val="0"/>
          <w:numId w:val="32"/>
        </w:numPr>
      </w:pPr>
      <w:r>
        <w:t>For the 2-tap-channel model, the carrier phase of the first path needs to be determined.</w:t>
      </w:r>
    </w:p>
    <w:p w14:paraId="02C2FA73" w14:textId="5E70E3FC" w:rsidR="001D47AB" w:rsidRDefault="0046477A" w:rsidP="005E57F0">
      <w:pPr>
        <w:pStyle w:val="ListParagraph"/>
        <w:numPr>
          <w:ilvl w:val="0"/>
          <w:numId w:val="32"/>
        </w:numPr>
      </w:pPr>
      <w:r>
        <w:t>For TDL-A, the carrier phase is random for each path</w:t>
      </w:r>
      <w:r w:rsidR="005B01B8">
        <w:t xml:space="preserve"> (Rayleigh fading applies for the tap coefficient) </w:t>
      </w:r>
      <w:r>
        <w:t xml:space="preserve">and </w:t>
      </w:r>
      <w:r w:rsidR="005B01B8">
        <w:t>independent</w:t>
      </w:r>
      <w:r>
        <w:t xml:space="preserve"> between different </w:t>
      </w:r>
      <w:r w:rsidR="001D47AB">
        <w:t xml:space="preserve">channel </w:t>
      </w:r>
      <w:r>
        <w:t>realizations.</w:t>
      </w:r>
    </w:p>
    <w:p w14:paraId="287F44ED" w14:textId="6086530E" w:rsidR="009F2B84" w:rsidRDefault="0046477A" w:rsidP="009F2B84">
      <w:r>
        <w:t xml:space="preserve">Hence for TDL-A, there is the difficulty how to define the carrier phase given the above. Thus, RAN4 </w:t>
      </w:r>
      <w:r w:rsidR="00510B7A">
        <w:t xml:space="preserve">would </w:t>
      </w:r>
      <w:r>
        <w:t xml:space="preserve">need to </w:t>
      </w:r>
      <w:r w:rsidR="001D47AB">
        <w:t xml:space="preserve">achieve consensus how to determine the carrier phase for TDL-A channel model. Until then, for the link level </w:t>
      </w:r>
      <w:r w:rsidR="00510B7A">
        <w:t xml:space="preserve">simulation assumptions </w:t>
      </w:r>
      <w:r w:rsidR="001D47AB">
        <w:t>[</w:t>
      </w:r>
      <w:r w:rsidR="00DA6A95">
        <w:t>6</w:t>
      </w:r>
      <w:r w:rsidR="001D47AB">
        <w:t>] we propose to use AWGN and 2-tap-channel model only.</w:t>
      </w:r>
    </w:p>
    <w:p w14:paraId="385AB91E" w14:textId="09036DE1" w:rsidR="00A56CCD" w:rsidRPr="009F2B84" w:rsidRDefault="00A56CCD" w:rsidP="009F2B84">
      <w:r>
        <w:t>Also, at RAN4 #108, most companies contributed results for AWGN and the 2-tap-channel model [</w:t>
      </w:r>
      <w:r w:rsidR="00DA6A95">
        <w:t>7</w:t>
      </w:r>
      <w:r>
        <w:t>]. Thus</w:t>
      </w:r>
      <w:r w:rsidR="00510B7A">
        <w:t xml:space="preserve">, </w:t>
      </w:r>
      <w:r>
        <w:t xml:space="preserve">we propose to specify NR CPP performance </w:t>
      </w:r>
      <w:r w:rsidR="00510B7A">
        <w:t xml:space="preserve">requirements </w:t>
      </w:r>
      <w:r>
        <w:t xml:space="preserve">for AWGN and the 2-tap-channel model for the fading channel. </w:t>
      </w:r>
    </w:p>
    <w:p w14:paraId="64338B98" w14:textId="28498E7E" w:rsidR="009F2B84" w:rsidRDefault="009F2B84" w:rsidP="009F2B84">
      <w:pPr>
        <w:pStyle w:val="RAN4proposal"/>
      </w:pPr>
      <w:r w:rsidRPr="00A56324">
        <w:rPr>
          <w:lang w:val="en-GB"/>
        </w:rPr>
        <w:t xml:space="preserve">RAN4 </w:t>
      </w:r>
      <w:r>
        <w:t xml:space="preserve">to </w:t>
      </w:r>
      <w:r w:rsidR="00A56CCD">
        <w:t xml:space="preserve">specify NR CPP performance </w:t>
      </w:r>
      <w:r w:rsidR="00510B7A">
        <w:t xml:space="preserve">requirements </w:t>
      </w:r>
      <w:r w:rsidR="00A56CCD">
        <w:t>for AWGN and the 2-tap-channel model for the fading channel</w:t>
      </w:r>
      <w:r>
        <w:t>.</w:t>
      </w:r>
    </w:p>
    <w:p w14:paraId="40B39059" w14:textId="5E23DA3A" w:rsidR="00C603DD" w:rsidRDefault="00C603DD" w:rsidP="00C603DD">
      <w:r w:rsidRPr="00DA6A95">
        <w:t>For AWGN channel model</w:t>
      </w:r>
      <w:r w:rsidR="00DA6A95" w:rsidRPr="00DA6A95">
        <w:t>,</w:t>
      </w:r>
      <w:r w:rsidRPr="00DA6A95">
        <w:t xml:space="preserve"> we provide </w:t>
      </w:r>
      <w:r w:rsidR="00DA6A95" w:rsidRPr="00DA6A95">
        <w:t>revised</w:t>
      </w:r>
      <w:r w:rsidRPr="00DA6A95">
        <w:t xml:space="preserve"> simulation results in [</w:t>
      </w:r>
      <w:r w:rsidR="00DA6A95" w:rsidRPr="00DA6A95">
        <w:t>8</w:t>
      </w:r>
      <w:r w:rsidRPr="00DA6A95">
        <w:t>].</w:t>
      </w:r>
      <w:r w:rsidR="00A60A36">
        <w:t xml:space="preserve"> These results show, when comparing carrier phase accuracy for 1 measurement sample against 4 measurement samples, the </w:t>
      </w:r>
      <w:r w:rsidR="006B52C2">
        <w:t xml:space="preserve">RSCPD error in the </w:t>
      </w:r>
      <w:r w:rsidR="00A60A36">
        <w:t xml:space="preserve">90 percentile is </w:t>
      </w:r>
      <w:r w:rsidR="006B52C2">
        <w:t xml:space="preserve">roughly </w:t>
      </w:r>
      <w:r w:rsidR="00A60A36">
        <w:t>halved. Thus, we propose to further continue the investigation of 4 measurement samples performance, although RAN1 agreed to restrict CP measurements to 1 measurement sample.</w:t>
      </w:r>
    </w:p>
    <w:p w14:paraId="192AAB77" w14:textId="230A0DAA" w:rsidR="00A60A36" w:rsidRPr="00A60A36" w:rsidRDefault="00A60A36" w:rsidP="00A60A36">
      <w:pPr>
        <w:pStyle w:val="RAN4proposal"/>
      </w:pPr>
      <w:r w:rsidRPr="00A60A36">
        <w:t>RAN4 to continue the evaluation of 4 measurement sample</w:t>
      </w:r>
      <w:r>
        <w:t>s</w:t>
      </w:r>
      <w:r w:rsidRPr="00A60A36">
        <w:t xml:space="preserve"> performance aside 1 measurement sample performance, and thereafter provide feedback to RAN1, as RAN1 has restricted CP measurements to 1 measurement sample. </w:t>
      </w:r>
    </w:p>
    <w:p w14:paraId="78DFFB8D" w14:textId="2BA9F9C8" w:rsidR="002C6CBB" w:rsidRPr="00DA6A95" w:rsidRDefault="002C6CBB" w:rsidP="00112306">
      <w:pPr>
        <w:pStyle w:val="RAN4H3"/>
      </w:pPr>
      <w:r w:rsidRPr="00DA6A95">
        <w:t xml:space="preserve">SINR side conditions for </w:t>
      </w:r>
      <w:r w:rsidR="003E5F04" w:rsidRPr="00DA6A95">
        <w:t xml:space="preserve">DL </w:t>
      </w:r>
      <w:r w:rsidRPr="00DA6A95">
        <w:t>RSCP</w:t>
      </w:r>
    </w:p>
    <w:p w14:paraId="47C7300A" w14:textId="53BEDC8E" w:rsidR="009F2B84" w:rsidRDefault="002C6CBB" w:rsidP="002C6CBB">
      <w:pPr>
        <w:rPr>
          <w:lang w:val="en-GB"/>
        </w:rPr>
      </w:pPr>
      <w:r w:rsidRPr="002C6CBB">
        <w:rPr>
          <w:lang w:val="en-GB"/>
        </w:rPr>
        <w:t>At RAN#10</w:t>
      </w:r>
      <w:r>
        <w:rPr>
          <w:lang w:val="en-GB"/>
        </w:rPr>
        <w:t>7</w:t>
      </w:r>
      <w:r w:rsidRPr="002C6CBB">
        <w:rPr>
          <w:lang w:val="en-GB"/>
        </w:rPr>
        <w:t xml:space="preserve">, </w:t>
      </w:r>
      <w:r>
        <w:rPr>
          <w:lang w:val="en-GB"/>
        </w:rPr>
        <w:t xml:space="preserve">SINR </w:t>
      </w:r>
      <w:r w:rsidRPr="002C6CBB">
        <w:rPr>
          <w:lang w:val="en-GB"/>
        </w:rPr>
        <w:t>side co</w:t>
      </w:r>
      <w:r>
        <w:rPr>
          <w:lang w:val="en-GB"/>
        </w:rPr>
        <w:t>nditions for RSCPD were agreed as follows [</w:t>
      </w:r>
      <w:r w:rsidR="00DA6A95">
        <w:rPr>
          <w:lang w:val="en-GB"/>
        </w:rPr>
        <w:t>9</w:t>
      </w:r>
      <w:r>
        <w:rPr>
          <w:lang w:val="en-GB"/>
        </w:rPr>
        <w:t>]:</w:t>
      </w:r>
    </w:p>
    <w:tbl>
      <w:tblPr>
        <w:tblpPr w:leftFromText="180" w:rightFromText="180" w:bottomFromText="160"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118"/>
      </w:tblGrid>
      <w:tr w:rsidR="002C6CBB" w:rsidRPr="002C6CBB" w14:paraId="355D0D9B" w14:textId="77777777" w:rsidTr="002C6CBB">
        <w:tc>
          <w:tcPr>
            <w:tcW w:w="3256" w:type="dxa"/>
            <w:tcBorders>
              <w:top w:val="single" w:sz="4" w:space="0" w:color="auto"/>
              <w:left w:val="single" w:sz="4" w:space="0" w:color="auto"/>
              <w:bottom w:val="single" w:sz="4" w:space="0" w:color="auto"/>
              <w:right w:val="single" w:sz="4" w:space="0" w:color="auto"/>
            </w:tcBorders>
            <w:vAlign w:val="center"/>
            <w:hideMark/>
          </w:tcPr>
          <w:p w14:paraId="1272F21E" w14:textId="2B3601C2" w:rsidR="002C6CBB" w:rsidRPr="002C6CBB" w:rsidRDefault="002C6CBB" w:rsidP="002C6CBB">
            <w:pPr>
              <w:keepNext/>
              <w:keepLines/>
              <w:spacing w:after="0" w:line="256" w:lineRule="auto"/>
              <w:rPr>
                <w:rFonts w:eastAsia="Batang" w:cs="Times New Roman"/>
                <w:sz w:val="18"/>
                <w:szCs w:val="20"/>
                <w:lang w:val="en-GB"/>
              </w:rPr>
            </w:pPr>
            <w:r w:rsidRPr="002C6CBB">
              <w:rPr>
                <w:rFonts w:eastAsia="SimSun" w:cs="Times New Roman"/>
                <w:sz w:val="18"/>
                <w:szCs w:val="20"/>
                <w:lang w:val="en-GB" w:eastAsia="zh-CN"/>
              </w:rPr>
              <w:t>Es/</w:t>
            </w:r>
            <w:proofErr w:type="spellStart"/>
            <w:r w:rsidRPr="002C6CBB">
              <w:rPr>
                <w:rFonts w:eastAsia="SimSun" w:cs="Times New Roman"/>
                <w:sz w:val="18"/>
                <w:szCs w:val="20"/>
                <w:lang w:val="en-GB" w:eastAsia="zh-CN"/>
              </w:rPr>
              <w:t>Iot</w:t>
            </w:r>
            <w:proofErr w:type="spellEnd"/>
            <w:r w:rsidRPr="002C6CBB">
              <w:rPr>
                <w:rFonts w:eastAsia="SimSun" w:cs="Times New Roman"/>
                <w:sz w:val="18"/>
                <w:szCs w:val="20"/>
                <w:lang w:val="en-GB" w:eastAsia="zh-CN"/>
              </w:rPr>
              <w:t xml:space="preserve"> </w:t>
            </w:r>
            <w:r w:rsidRPr="002C6CBB">
              <w:rPr>
                <w:rFonts w:eastAsia="Batang" w:cs="Times New Roman"/>
                <w:sz w:val="18"/>
                <w:szCs w:val="20"/>
                <w:lang w:val="en-GB"/>
              </w:rPr>
              <w:t>for three cells (cell 1, cell 2, cell 3), [dB]</w:t>
            </w:r>
            <w:r w:rsidR="00025BA5">
              <w:rPr>
                <w:rFonts w:eastAsia="Batang" w:cs="Times New Roman"/>
                <w:sz w:val="18"/>
                <w:szCs w:val="20"/>
                <w:lang w:val="en-GB"/>
              </w:rPr>
              <w:t xml:space="preserve"> in FR1 and FR2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EBF358C" w14:textId="77777777" w:rsidR="002C6CBB" w:rsidRPr="002C6CBB" w:rsidRDefault="002C6CBB" w:rsidP="002C6CBB">
            <w:pPr>
              <w:keepNext/>
              <w:keepLines/>
              <w:spacing w:after="0" w:line="256" w:lineRule="auto"/>
              <w:rPr>
                <w:rFonts w:eastAsia="DengXian" w:cs="Times New Roman"/>
                <w:sz w:val="18"/>
                <w:szCs w:val="20"/>
                <w:lang w:val="en-GB" w:eastAsia="zh-CN"/>
              </w:rPr>
            </w:pPr>
            <w:r w:rsidRPr="002C6CBB">
              <w:rPr>
                <w:rFonts w:eastAsia="DengXian" w:cs="Times New Roman" w:hint="eastAsia"/>
                <w:sz w:val="18"/>
                <w:szCs w:val="20"/>
                <w:lang w:val="en-GB" w:eastAsia="zh-CN"/>
              </w:rPr>
              <w:t xml:space="preserve">For RSCPD: </w:t>
            </w:r>
          </w:p>
          <w:p w14:paraId="68763517" w14:textId="4F4D0BFA" w:rsidR="002C6CBB" w:rsidRDefault="002C6CBB" w:rsidP="002C6CBB">
            <w:pPr>
              <w:keepNext/>
              <w:keepLines/>
              <w:spacing w:after="0" w:line="256" w:lineRule="auto"/>
              <w:rPr>
                <w:rFonts w:eastAsia="DengXian" w:cs="Times New Roman"/>
                <w:sz w:val="18"/>
                <w:szCs w:val="20"/>
                <w:lang w:val="en-GB" w:eastAsia="zh-CN"/>
              </w:rPr>
            </w:pPr>
            <w:r w:rsidRPr="002C6CBB">
              <w:rPr>
                <w:rFonts w:eastAsia="Batang" w:cs="Times New Roman"/>
                <w:sz w:val="18"/>
                <w:szCs w:val="20"/>
                <w:lang w:val="en-GB"/>
              </w:rPr>
              <w:t>(-6, -13</w:t>
            </w:r>
            <w:r w:rsidRPr="002C6CBB">
              <w:rPr>
                <w:rFonts w:eastAsia="Batang" w:cs="Times New Roman" w:hint="eastAsia"/>
                <w:sz w:val="18"/>
                <w:szCs w:val="20"/>
                <w:lang w:val="en-GB" w:eastAsia="zh-CN"/>
              </w:rPr>
              <w:t xml:space="preserve">, </w:t>
            </w:r>
            <w:r w:rsidRPr="002C6CBB">
              <w:rPr>
                <w:rFonts w:eastAsia="Batang" w:cs="Times New Roman"/>
                <w:sz w:val="18"/>
                <w:szCs w:val="20"/>
                <w:lang w:val="en-GB"/>
              </w:rPr>
              <w:t>-13)</w:t>
            </w:r>
            <w:r w:rsidR="008D542B">
              <w:rPr>
                <w:rFonts w:eastAsia="Batang" w:cs="Times New Roman"/>
                <w:sz w:val="18"/>
                <w:szCs w:val="20"/>
                <w:lang w:val="en-GB"/>
              </w:rPr>
              <w:t xml:space="preserve"> </w:t>
            </w:r>
            <w:r w:rsidRPr="002C6CBB">
              <w:rPr>
                <w:rFonts w:eastAsia="Batang" w:cs="Times New Roman" w:hint="eastAsia"/>
                <w:sz w:val="18"/>
                <w:szCs w:val="20"/>
                <w:lang w:val="en-GB" w:eastAsia="zh-CN"/>
              </w:rPr>
              <w:t xml:space="preserve">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proofErr w:type="gramStart"/>
            <w:r w:rsidRPr="002C6CBB">
              <w:rPr>
                <w:rFonts w:eastAsia="DengXian" w:cs="Times New Roman" w:hint="eastAsia"/>
                <w:sz w:val="18"/>
                <w:szCs w:val="20"/>
                <w:lang w:val="en-GB" w:eastAsia="zh-CN"/>
              </w:rPr>
              <w:t>4;</w:t>
            </w:r>
            <w:proofErr w:type="gramEnd"/>
            <w:r w:rsidRPr="002C6CBB">
              <w:rPr>
                <w:rFonts w:eastAsia="DengXian" w:cs="Times New Roman" w:hint="eastAsia"/>
                <w:sz w:val="18"/>
                <w:szCs w:val="20"/>
                <w:lang w:val="en-GB" w:eastAsia="zh-CN"/>
              </w:rPr>
              <w:t xml:space="preserve">  </w:t>
            </w:r>
          </w:p>
          <w:p w14:paraId="19DFAF84" w14:textId="4CA7E68D" w:rsidR="002C6CBB" w:rsidRPr="002C6CBB" w:rsidRDefault="002C6CBB" w:rsidP="002C6CBB">
            <w:pPr>
              <w:keepNext/>
              <w:keepLines/>
              <w:spacing w:after="0" w:line="256" w:lineRule="auto"/>
              <w:rPr>
                <w:rFonts w:eastAsia="DengXian" w:cs="Times New Roman"/>
                <w:sz w:val="18"/>
                <w:szCs w:val="20"/>
                <w:lang w:val="en-GB" w:eastAsia="zh-CN"/>
              </w:rPr>
            </w:pPr>
            <w:r w:rsidRPr="002C6CBB">
              <w:rPr>
                <w:rFonts w:eastAsia="Batang" w:cs="Times New Roman"/>
                <w:sz w:val="18"/>
                <w:szCs w:val="20"/>
                <w:lang w:val="en-GB"/>
              </w:rPr>
              <w:t>(-</w:t>
            </w:r>
            <w:r w:rsidRPr="002C6CBB">
              <w:rPr>
                <w:rFonts w:eastAsia="Batang" w:cs="Times New Roman" w:hint="eastAsia"/>
                <w:sz w:val="18"/>
                <w:szCs w:val="20"/>
                <w:lang w:val="en-GB" w:eastAsia="zh-CN"/>
              </w:rPr>
              <w:t>3</w:t>
            </w:r>
            <w:r w:rsidRPr="002C6CBB">
              <w:rPr>
                <w:rFonts w:eastAsia="Batang" w:cs="Times New Roman"/>
                <w:sz w:val="18"/>
                <w:szCs w:val="20"/>
                <w:lang w:val="en-GB"/>
              </w:rPr>
              <w:t>, -</w:t>
            </w:r>
            <w:r w:rsidRPr="002C6CBB">
              <w:rPr>
                <w:rFonts w:eastAsia="Batang" w:cs="Times New Roman" w:hint="eastAsia"/>
                <w:sz w:val="18"/>
                <w:szCs w:val="20"/>
                <w:lang w:val="en-GB" w:eastAsia="zh-CN"/>
              </w:rPr>
              <w:t xml:space="preserve">6, </w:t>
            </w:r>
            <w:r w:rsidRPr="002C6CBB">
              <w:rPr>
                <w:rFonts w:eastAsia="Batang" w:cs="Times New Roman"/>
                <w:sz w:val="18"/>
                <w:szCs w:val="20"/>
                <w:lang w:val="en-GB"/>
              </w:rPr>
              <w:t>-</w:t>
            </w:r>
            <w:r w:rsidRPr="002C6CBB">
              <w:rPr>
                <w:rFonts w:eastAsia="Batang" w:cs="Times New Roman" w:hint="eastAsia"/>
                <w:sz w:val="18"/>
                <w:szCs w:val="20"/>
                <w:lang w:val="en-GB" w:eastAsia="zh-CN"/>
              </w:rPr>
              <w:t>6</w:t>
            </w:r>
            <w:r w:rsidRPr="002C6CBB">
              <w:rPr>
                <w:rFonts w:eastAsia="Batang" w:cs="Times New Roman"/>
                <w:sz w:val="18"/>
                <w:szCs w:val="20"/>
                <w:lang w:val="en-GB"/>
              </w:rPr>
              <w:t>)</w:t>
            </w:r>
            <w:r w:rsidR="008D542B">
              <w:rPr>
                <w:rFonts w:eastAsia="Batang" w:cs="Times New Roman"/>
                <w:sz w:val="18"/>
                <w:szCs w:val="20"/>
                <w:lang w:val="en-GB"/>
              </w:rPr>
              <w:t xml:space="preserve"> </w:t>
            </w:r>
            <w:r w:rsidRPr="002C6CBB">
              <w:rPr>
                <w:rFonts w:eastAsia="Batang" w:cs="Times New Roman" w:hint="eastAsia"/>
                <w:sz w:val="18"/>
                <w:szCs w:val="20"/>
                <w:lang w:val="en-GB" w:eastAsia="zh-CN"/>
              </w:rPr>
              <w:t xml:space="preserve">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1. </w:t>
            </w:r>
          </w:p>
        </w:tc>
      </w:tr>
    </w:tbl>
    <w:p w14:paraId="5A4A280C" w14:textId="77777777" w:rsidR="002C6CBB" w:rsidRDefault="002C6CBB" w:rsidP="002C6CBB">
      <w:pPr>
        <w:rPr>
          <w:lang w:val="en-GB"/>
        </w:rPr>
      </w:pPr>
    </w:p>
    <w:p w14:paraId="18F71EC1" w14:textId="77777777" w:rsidR="002C6CBB" w:rsidRDefault="002C6CBB" w:rsidP="002C6CBB">
      <w:pPr>
        <w:rPr>
          <w:lang w:val="en-GB"/>
        </w:rPr>
      </w:pPr>
    </w:p>
    <w:p w14:paraId="749A8902" w14:textId="77777777" w:rsidR="00025BA5" w:rsidRDefault="00025BA5" w:rsidP="00C26167">
      <w:pPr>
        <w:spacing w:after="0"/>
        <w:rPr>
          <w:lang w:val="en-GB"/>
        </w:rPr>
      </w:pPr>
    </w:p>
    <w:p w14:paraId="113D1288" w14:textId="21F77F54" w:rsidR="002C6CBB" w:rsidRDefault="00025BA5" w:rsidP="002C6CBB">
      <w:pPr>
        <w:rPr>
          <w:lang w:val="en-GB"/>
        </w:rPr>
      </w:pPr>
      <w:r>
        <w:rPr>
          <w:lang w:val="en-GB"/>
        </w:rPr>
        <w:t xml:space="preserve">This is aligned to </w:t>
      </w:r>
      <w:r w:rsidR="00D253FC">
        <w:rPr>
          <w:lang w:val="en-GB"/>
        </w:rPr>
        <w:t xml:space="preserve">simulated </w:t>
      </w:r>
      <w:r>
        <w:rPr>
          <w:lang w:val="en-GB"/>
        </w:rPr>
        <w:t>s</w:t>
      </w:r>
      <w:r w:rsidR="002C6CBB">
        <w:rPr>
          <w:lang w:val="en-GB"/>
        </w:rPr>
        <w:t>ide condition</w:t>
      </w:r>
      <w:r w:rsidR="003E5F04">
        <w:rPr>
          <w:lang w:val="en-GB"/>
        </w:rPr>
        <w:t>s</w:t>
      </w:r>
      <w:r w:rsidR="002C6CBB">
        <w:rPr>
          <w:lang w:val="en-GB"/>
        </w:rPr>
        <w:t xml:space="preserve"> for RSTD </w:t>
      </w:r>
      <w:r w:rsidR="00510261">
        <w:rPr>
          <w:lang w:val="en-GB"/>
        </w:rPr>
        <w:t xml:space="preserve">and PRS-RSRP </w:t>
      </w:r>
      <w:r w:rsidR="00D253FC">
        <w:rPr>
          <w:lang w:val="en-GB"/>
        </w:rPr>
        <w:t>[</w:t>
      </w:r>
      <w:r w:rsidR="00DA6A95">
        <w:rPr>
          <w:lang w:val="en-GB"/>
        </w:rPr>
        <w:t>10</w:t>
      </w:r>
      <w:r w:rsidR="00D253FC">
        <w:rPr>
          <w:lang w:val="en-GB"/>
        </w:rPr>
        <w:t xml:space="preserve">] and to </w:t>
      </w:r>
      <w:r w:rsidR="002C6CBB">
        <w:rPr>
          <w:lang w:val="en-GB"/>
        </w:rPr>
        <w:t>Rel-1</w:t>
      </w:r>
      <w:r w:rsidR="00C26167">
        <w:rPr>
          <w:lang w:val="en-GB"/>
        </w:rPr>
        <w:t>6/Rel-17</w:t>
      </w:r>
      <w:r w:rsidR="00D253FC">
        <w:rPr>
          <w:lang w:val="en-GB"/>
        </w:rPr>
        <w:t xml:space="preserve"> requirements </w:t>
      </w:r>
      <w:r w:rsidR="00540600">
        <w:rPr>
          <w:lang w:val="en-GB"/>
        </w:rPr>
        <w:t>in TS 38.133</w:t>
      </w:r>
      <w:r w:rsidR="002C6CBB">
        <w:rPr>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118"/>
      </w:tblGrid>
      <w:tr w:rsidR="00510261" w14:paraId="14845599" w14:textId="77777777" w:rsidTr="00025BA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EB77568" w14:textId="7904233D" w:rsidR="00510261" w:rsidRDefault="00510261" w:rsidP="00A42689">
            <w:pPr>
              <w:keepNext/>
              <w:keepLines/>
              <w:spacing w:before="120" w:after="120"/>
              <w:rPr>
                <w:rFonts w:eastAsia="Batang"/>
                <w:sz w:val="18"/>
              </w:rPr>
            </w:pPr>
            <w:r>
              <w:rPr>
                <w:rFonts w:eastAsia="SimSun"/>
                <w:sz w:val="18"/>
                <w:lang w:eastAsia="zh-CN"/>
              </w:rPr>
              <w:t>Es/</w:t>
            </w:r>
            <w:proofErr w:type="spellStart"/>
            <w:r>
              <w:rPr>
                <w:rFonts w:eastAsia="SimSun"/>
                <w:sz w:val="18"/>
                <w:lang w:eastAsia="zh-CN"/>
              </w:rPr>
              <w:t>Iot</w:t>
            </w:r>
            <w:proofErr w:type="spellEnd"/>
            <w:r>
              <w:rPr>
                <w:rFonts w:eastAsia="SimSun"/>
                <w:sz w:val="18"/>
                <w:lang w:eastAsia="zh-CN"/>
              </w:rPr>
              <w:t xml:space="preserve"> </w:t>
            </w:r>
            <w:r>
              <w:rPr>
                <w:rFonts w:eastAsia="Batang"/>
                <w:sz w:val="18"/>
              </w:rPr>
              <w:t>for three cells (cell 1, cell 2, cell 3), [dB] in FR1 and FR2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F20152F" w14:textId="002ECDD1" w:rsidR="00510261" w:rsidRDefault="00510261">
            <w:pPr>
              <w:keepNext/>
              <w:keepLines/>
              <w:spacing w:before="120" w:after="120"/>
              <w:rPr>
                <w:rFonts w:eastAsia="Batang"/>
                <w:sz w:val="18"/>
              </w:rPr>
            </w:pPr>
            <w:r>
              <w:rPr>
                <w:rFonts w:eastAsia="Batang"/>
                <w:sz w:val="18"/>
              </w:rPr>
              <w:t>(-</w:t>
            </w:r>
            <w:r>
              <w:rPr>
                <w:rFonts w:eastAsia="SimSun"/>
                <w:sz w:val="18"/>
                <w:lang w:eastAsia="zh-CN"/>
              </w:rPr>
              <w:t>6</w:t>
            </w:r>
            <w:r>
              <w:rPr>
                <w:rFonts w:eastAsia="Batang"/>
                <w:sz w:val="18"/>
              </w:rPr>
              <w:t xml:space="preserve">, -13, -13) </w:t>
            </w:r>
            <w:r w:rsidRPr="002C6CBB">
              <w:rPr>
                <w:rFonts w:eastAsia="Batang" w:cs="Times New Roman" w:hint="eastAsia"/>
                <w:sz w:val="18"/>
                <w:szCs w:val="20"/>
                <w:lang w:val="en-GB" w:eastAsia="zh-CN"/>
              </w:rPr>
              <w:t xml:space="preserve">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proofErr w:type="gramStart"/>
            <w:r w:rsidRPr="002C6CBB">
              <w:rPr>
                <w:rFonts w:eastAsia="DengXian" w:cs="Times New Roman" w:hint="eastAsia"/>
                <w:sz w:val="18"/>
                <w:szCs w:val="20"/>
                <w:lang w:val="en-GB" w:eastAsia="zh-CN"/>
              </w:rPr>
              <w:t>4;</w:t>
            </w:r>
            <w:proofErr w:type="gramEnd"/>
            <w:r w:rsidRPr="002C6CBB">
              <w:rPr>
                <w:rFonts w:eastAsia="DengXian" w:cs="Times New Roman" w:hint="eastAsia"/>
                <w:sz w:val="18"/>
                <w:szCs w:val="20"/>
                <w:lang w:val="en-GB" w:eastAsia="zh-CN"/>
              </w:rPr>
              <w:t xml:space="preserve">  </w:t>
            </w:r>
          </w:p>
          <w:p w14:paraId="6CD99665" w14:textId="604489CF" w:rsidR="00510261" w:rsidRDefault="00510261">
            <w:pPr>
              <w:keepNext/>
              <w:keepLines/>
              <w:spacing w:before="120" w:after="120"/>
              <w:rPr>
                <w:rFonts w:eastAsia="Batang"/>
                <w:sz w:val="18"/>
              </w:rPr>
            </w:pPr>
            <w:r>
              <w:rPr>
                <w:rFonts w:eastAsia="Batang"/>
                <w:sz w:val="18"/>
              </w:rPr>
              <w:t>(-3, -6, -6)</w:t>
            </w:r>
            <w:r w:rsidRPr="002C6CBB">
              <w:rPr>
                <w:rFonts w:eastAsia="Batang" w:cs="Times New Roman" w:hint="eastAsia"/>
                <w:sz w:val="18"/>
                <w:szCs w:val="20"/>
                <w:lang w:val="en-GB" w:eastAsia="zh-CN"/>
              </w:rPr>
              <w:t xml:space="preserve"> 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1</w:t>
            </w:r>
          </w:p>
        </w:tc>
      </w:tr>
    </w:tbl>
    <w:p w14:paraId="3FCE22AF" w14:textId="77777777" w:rsidR="00510261" w:rsidRDefault="00510261" w:rsidP="00C26167">
      <w:pPr>
        <w:spacing w:after="0"/>
        <w:rPr>
          <w:lang w:val="en-GB"/>
        </w:rPr>
      </w:pPr>
    </w:p>
    <w:p w14:paraId="67871539" w14:textId="3821DE03" w:rsidR="00025BA5" w:rsidRDefault="00025BA5" w:rsidP="00025BA5">
      <w:pPr>
        <w:rPr>
          <w:lang w:val="en-GB"/>
        </w:rPr>
      </w:pPr>
      <w:r>
        <w:rPr>
          <w:lang w:val="en-GB"/>
        </w:rPr>
        <w:t>Thereagainst, side conditions for DL RSCP were left open</w:t>
      </w:r>
      <w:r w:rsidR="00510B7A">
        <w:rPr>
          <w:lang w:val="en-GB"/>
        </w:rPr>
        <w:t xml:space="preserve"> and were also not addressed at RAN4 #108</w:t>
      </w:r>
      <w:r>
        <w:rPr>
          <w:lang w:val="en-GB"/>
        </w:rPr>
        <w:t xml:space="preserve">. </w:t>
      </w:r>
    </w:p>
    <w:p w14:paraId="76233D58" w14:textId="32A55B3C" w:rsidR="00510261" w:rsidRDefault="00025BA5" w:rsidP="002C6CBB">
      <w:r>
        <w:rPr>
          <w:lang w:val="en-GB"/>
        </w:rPr>
        <w:t>Considering</w:t>
      </w:r>
      <w:r w:rsidR="00D253FC">
        <w:rPr>
          <w:lang w:val="en-GB"/>
        </w:rPr>
        <w:t xml:space="preserve"> simulated</w:t>
      </w:r>
      <w:r>
        <w:rPr>
          <w:lang w:val="en-GB"/>
        </w:rPr>
        <w:t xml:space="preserve"> s</w:t>
      </w:r>
      <w:r w:rsidR="002C6CBB">
        <w:rPr>
          <w:lang w:val="en-GB"/>
        </w:rPr>
        <w:t>ide condition</w:t>
      </w:r>
      <w:r w:rsidR="003E5F04">
        <w:rPr>
          <w:lang w:val="en-GB"/>
        </w:rPr>
        <w:t>s</w:t>
      </w:r>
      <w:r w:rsidR="002C6CBB">
        <w:rPr>
          <w:lang w:val="en-GB"/>
        </w:rPr>
        <w:t xml:space="preserve"> for UE Rx-Tx</w:t>
      </w:r>
      <w:r w:rsidR="00C26167">
        <w:rPr>
          <w:lang w:val="en-GB"/>
        </w:rPr>
        <w:t xml:space="preserve"> time difference</w:t>
      </w:r>
      <w:r w:rsidR="002C6CBB">
        <w:rPr>
          <w:lang w:val="en-GB"/>
        </w:rPr>
        <w:t xml:space="preserve"> </w:t>
      </w:r>
      <w:r w:rsidR="00D253FC">
        <w:rPr>
          <w:lang w:val="en-GB"/>
        </w:rPr>
        <w:t>[</w:t>
      </w:r>
      <w:r w:rsidR="00DA6A95">
        <w:rPr>
          <w:lang w:val="en-GB"/>
        </w:rPr>
        <w:t>11</w:t>
      </w:r>
      <w:r w:rsidR="00D253FC">
        <w:rPr>
          <w:lang w:val="en-GB"/>
        </w:rPr>
        <w:t xml:space="preserve">] and </w:t>
      </w:r>
      <w:r w:rsidR="00C26167">
        <w:rPr>
          <w:lang w:val="en-GB"/>
        </w:rPr>
        <w:t>Rel-16/</w:t>
      </w:r>
      <w:r w:rsidR="002C6CBB">
        <w:rPr>
          <w:lang w:val="en-GB"/>
        </w:rPr>
        <w:t>Rel-17</w:t>
      </w:r>
      <w:r w:rsidR="00D253FC">
        <w:rPr>
          <w:lang w:val="en-GB"/>
        </w:rPr>
        <w:t xml:space="preserve"> requirements</w:t>
      </w:r>
      <w:r w:rsidR="00540600">
        <w:rPr>
          <w:lang w:val="en-GB"/>
        </w:rPr>
        <w:t xml:space="preserve"> in TS 38.133</w:t>
      </w:r>
      <w:r w:rsidR="003E5F04">
        <w:rPr>
          <w:lang w:val="en-GB"/>
        </w:rPr>
        <w:t>:</w:t>
      </w:r>
      <w:r w:rsidR="004F2F3E">
        <w:t xml:space="preserve"> </w:t>
      </w:r>
    </w:p>
    <w:p w14:paraId="05D5DAE2" w14:textId="527DEF78" w:rsidR="00540600" w:rsidRDefault="00540600" w:rsidP="005E57F0">
      <w:pPr>
        <w:pStyle w:val="ListParagraph"/>
        <w:numPr>
          <w:ilvl w:val="0"/>
          <w:numId w:val="34"/>
        </w:numPr>
      </w:pPr>
      <w:r>
        <w:t>Es/</w:t>
      </w:r>
      <w:proofErr w:type="spellStart"/>
      <w:r>
        <w:t>Iot</w:t>
      </w:r>
      <w:proofErr w:type="spellEnd"/>
      <w:r>
        <w:t xml:space="preserve"> = -3dB for serving cell and Es/</w:t>
      </w:r>
      <w:proofErr w:type="spellStart"/>
      <w:r>
        <w:t>Iot</w:t>
      </w:r>
      <w:proofErr w:type="spellEnd"/>
      <w:r>
        <w:t xml:space="preserve"> = -13dB for neighbor cell for </w:t>
      </w:r>
      <w:proofErr w:type="spellStart"/>
      <w:r w:rsidR="00A42689" w:rsidRPr="00A42689">
        <w:rPr>
          <w:rFonts w:eastAsia="DengXian" w:cs="Times New Roman" w:hint="eastAsia"/>
          <w:sz w:val="18"/>
          <w:szCs w:val="20"/>
          <w:lang w:val="en-GB" w:eastAsia="zh-CN"/>
        </w:rPr>
        <w:t>N</w:t>
      </w:r>
      <w:r w:rsidR="00A42689" w:rsidRPr="00A42689">
        <w:rPr>
          <w:rFonts w:eastAsia="DengXian" w:cs="Times New Roman" w:hint="eastAsia"/>
          <w:sz w:val="18"/>
          <w:szCs w:val="20"/>
          <w:vertAlign w:val="subscript"/>
          <w:lang w:val="en-GB" w:eastAsia="zh-CN"/>
        </w:rPr>
        <w:t>Sample</w:t>
      </w:r>
      <w:proofErr w:type="spellEnd"/>
      <w:r w:rsidR="00A42689" w:rsidRPr="00A42689">
        <w:rPr>
          <w:rFonts w:eastAsia="DengXian" w:cs="Times New Roman" w:hint="eastAsia"/>
          <w:sz w:val="18"/>
          <w:szCs w:val="20"/>
          <w:lang w:val="en-GB" w:eastAsia="zh-CN"/>
        </w:rPr>
        <w:t xml:space="preserve"> = 4</w:t>
      </w:r>
      <w:r w:rsidR="00A42689" w:rsidRPr="00A42689">
        <w:rPr>
          <w:rFonts w:eastAsia="DengXian" w:cs="Times New Roman"/>
          <w:sz w:val="18"/>
          <w:szCs w:val="20"/>
          <w:lang w:val="en-GB" w:eastAsia="zh-CN"/>
        </w:rPr>
        <w:t xml:space="preserve"> in </w:t>
      </w:r>
      <w:r>
        <w:t>FR1 and FR2</w:t>
      </w:r>
      <w:r w:rsidR="00A42689">
        <w:t>, and</w:t>
      </w:r>
    </w:p>
    <w:p w14:paraId="09F975D7" w14:textId="4458AD9A" w:rsidR="00A42689" w:rsidRDefault="00A42689" w:rsidP="005E57F0">
      <w:pPr>
        <w:pStyle w:val="ListParagraph"/>
        <w:numPr>
          <w:ilvl w:val="0"/>
          <w:numId w:val="34"/>
        </w:numPr>
      </w:pPr>
      <w:r>
        <w:t>Es/</w:t>
      </w:r>
      <w:proofErr w:type="spellStart"/>
      <w:r>
        <w:t>Iot</w:t>
      </w:r>
      <w:proofErr w:type="spellEnd"/>
      <w:r>
        <w:t xml:space="preserve"> = 0dB for serving cell and Es/</w:t>
      </w:r>
      <w:proofErr w:type="spellStart"/>
      <w:r>
        <w:t>Iot</w:t>
      </w:r>
      <w:proofErr w:type="spellEnd"/>
      <w:r>
        <w:t xml:space="preserve"> = -6 dB for neighbor cell for </w:t>
      </w:r>
      <w:proofErr w:type="spellStart"/>
      <w:r w:rsidRPr="00A42689">
        <w:rPr>
          <w:rFonts w:eastAsia="DengXian" w:cs="Times New Roman" w:hint="eastAsia"/>
          <w:sz w:val="18"/>
          <w:szCs w:val="20"/>
          <w:lang w:val="en-GB" w:eastAsia="zh-CN"/>
        </w:rPr>
        <w:t>N</w:t>
      </w:r>
      <w:r w:rsidRPr="00A42689">
        <w:rPr>
          <w:rFonts w:eastAsia="DengXian" w:cs="Times New Roman" w:hint="eastAsia"/>
          <w:sz w:val="18"/>
          <w:szCs w:val="20"/>
          <w:vertAlign w:val="subscript"/>
          <w:lang w:val="en-GB" w:eastAsia="zh-CN"/>
        </w:rPr>
        <w:t>Sample</w:t>
      </w:r>
      <w:proofErr w:type="spellEnd"/>
      <w:r w:rsidRPr="00A42689">
        <w:rPr>
          <w:rFonts w:eastAsia="DengXian" w:cs="Times New Roman" w:hint="eastAsia"/>
          <w:sz w:val="18"/>
          <w:szCs w:val="20"/>
          <w:lang w:val="en-GB" w:eastAsia="zh-CN"/>
        </w:rPr>
        <w:t xml:space="preserve"> = </w:t>
      </w:r>
      <w:r w:rsidRPr="00A42689">
        <w:rPr>
          <w:rFonts w:eastAsia="DengXian" w:cs="Times New Roman"/>
          <w:sz w:val="18"/>
          <w:szCs w:val="20"/>
          <w:lang w:val="en-GB" w:eastAsia="zh-CN"/>
        </w:rPr>
        <w:t xml:space="preserve">1 in </w:t>
      </w:r>
      <w:r>
        <w:t>FR1 and FR2,</w:t>
      </w:r>
    </w:p>
    <w:p w14:paraId="685DF8EC" w14:textId="045F856C" w:rsidR="00A42689" w:rsidRDefault="00A42689" w:rsidP="002C6CBB">
      <w:r>
        <w:t>We propose to align side conditions for DL RSCP simulations with 3 cells</w:t>
      </w:r>
      <w:r w:rsidR="001618AE">
        <w:t xml:space="preserve"> </w:t>
      </w:r>
      <w:r>
        <w:t>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946"/>
        <w:gridCol w:w="2935"/>
      </w:tblGrid>
      <w:tr w:rsidR="004F2F3E" w14:paraId="0078F7DB" w14:textId="77777777" w:rsidTr="00A42689">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3B3E59E" w14:textId="4E004438" w:rsidR="004F2F3E" w:rsidRDefault="004F2F3E">
            <w:pPr>
              <w:keepNext/>
              <w:keepLines/>
              <w:spacing w:after="0"/>
              <w:rPr>
                <w:rFonts w:eastAsia="Batang"/>
                <w:sz w:val="18"/>
              </w:rPr>
            </w:pPr>
            <w:r>
              <w:rPr>
                <w:rFonts w:eastAsia="SimSun"/>
                <w:sz w:val="18"/>
                <w:lang w:eastAsia="zh-CN"/>
              </w:rPr>
              <w:t>Es/</w:t>
            </w:r>
            <w:proofErr w:type="spellStart"/>
            <w:r>
              <w:rPr>
                <w:rFonts w:eastAsia="SimSun"/>
                <w:sz w:val="18"/>
                <w:lang w:eastAsia="zh-CN"/>
              </w:rPr>
              <w:t>Iot</w:t>
            </w:r>
            <w:proofErr w:type="spellEnd"/>
            <w:r>
              <w:rPr>
                <w:rFonts w:eastAsia="SimSun"/>
                <w:sz w:val="18"/>
                <w:lang w:eastAsia="zh-CN"/>
              </w:rPr>
              <w:t xml:space="preserve"> </w:t>
            </w:r>
            <w:r>
              <w:rPr>
                <w:rFonts w:eastAsia="Batang"/>
                <w:sz w:val="18"/>
              </w:rPr>
              <w:t>for t</w:t>
            </w:r>
            <w:r w:rsidR="00540600">
              <w:rPr>
                <w:rFonts w:eastAsia="Batang"/>
                <w:sz w:val="18"/>
              </w:rPr>
              <w:t>hree</w:t>
            </w:r>
            <w:r>
              <w:rPr>
                <w:rFonts w:eastAsia="Batang"/>
                <w:sz w:val="18"/>
              </w:rPr>
              <w:t xml:space="preserve"> cells (cell 1, cell 2, cell 3), [dB]</w:t>
            </w:r>
          </w:p>
        </w:tc>
        <w:tc>
          <w:tcPr>
            <w:tcW w:w="2946" w:type="dxa"/>
            <w:tcBorders>
              <w:top w:val="single" w:sz="4" w:space="0" w:color="auto"/>
              <w:left w:val="single" w:sz="4" w:space="0" w:color="auto"/>
              <w:bottom w:val="single" w:sz="4" w:space="0" w:color="auto"/>
              <w:right w:val="single" w:sz="4" w:space="0" w:color="auto"/>
            </w:tcBorders>
            <w:vAlign w:val="center"/>
            <w:hideMark/>
          </w:tcPr>
          <w:p w14:paraId="4DC3FB0E" w14:textId="24A21B1F" w:rsidR="004F2F3E" w:rsidRPr="00A42689" w:rsidRDefault="004F2F3E">
            <w:pPr>
              <w:keepNext/>
              <w:keepLines/>
              <w:spacing w:after="0"/>
              <w:rPr>
                <w:rFonts w:eastAsia="Batang"/>
                <w:sz w:val="18"/>
              </w:rPr>
            </w:pPr>
            <w:r>
              <w:rPr>
                <w:rFonts w:eastAsia="Batang"/>
                <w:sz w:val="18"/>
              </w:rPr>
              <w:t>(-3,</w:t>
            </w:r>
            <w:r w:rsidR="00A42689">
              <w:rPr>
                <w:rFonts w:eastAsia="Batang"/>
                <w:sz w:val="18"/>
              </w:rPr>
              <w:t xml:space="preserve"> </w:t>
            </w:r>
            <w:r w:rsidR="00540600">
              <w:rPr>
                <w:rFonts w:eastAsia="Batang"/>
                <w:sz w:val="18"/>
              </w:rPr>
              <w:t>-13</w:t>
            </w:r>
            <w:r w:rsidR="008D542B">
              <w:rPr>
                <w:rFonts w:eastAsia="Batang"/>
                <w:sz w:val="18"/>
              </w:rPr>
              <w:t>,</w:t>
            </w:r>
            <w:r w:rsidR="00A42689">
              <w:rPr>
                <w:rFonts w:eastAsia="Batang"/>
                <w:sz w:val="18"/>
              </w:rPr>
              <w:t xml:space="preserve"> </w:t>
            </w:r>
            <w:r>
              <w:rPr>
                <w:rFonts w:eastAsia="Batang"/>
                <w:sz w:val="18"/>
              </w:rPr>
              <w:t>-13)</w:t>
            </w:r>
            <w:r w:rsidRPr="002C6CBB">
              <w:rPr>
                <w:rFonts w:eastAsia="Batang" w:cs="Times New Roman" w:hint="eastAsia"/>
                <w:sz w:val="18"/>
                <w:szCs w:val="20"/>
                <w:lang w:val="en-GB" w:eastAsia="zh-CN"/>
              </w:rPr>
              <w:t xml:space="preserve"> 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proofErr w:type="gramStart"/>
            <w:r w:rsidRPr="002C6CBB">
              <w:rPr>
                <w:rFonts w:eastAsia="DengXian" w:cs="Times New Roman" w:hint="eastAsia"/>
                <w:sz w:val="18"/>
                <w:szCs w:val="20"/>
                <w:lang w:val="en-GB" w:eastAsia="zh-CN"/>
              </w:rPr>
              <w:t>4;</w:t>
            </w:r>
            <w:proofErr w:type="gramEnd"/>
            <w:r w:rsidRPr="002C6CBB">
              <w:rPr>
                <w:rFonts w:eastAsia="DengXian" w:cs="Times New Roman" w:hint="eastAsia"/>
                <w:sz w:val="18"/>
                <w:szCs w:val="20"/>
                <w:lang w:val="en-GB" w:eastAsia="zh-CN"/>
              </w:rPr>
              <w:t xml:space="preserve">  </w:t>
            </w:r>
          </w:p>
          <w:p w14:paraId="477C9EC3" w14:textId="405E0C55" w:rsidR="004F2F3E" w:rsidRDefault="004F2F3E">
            <w:pPr>
              <w:keepNext/>
              <w:keepLines/>
              <w:spacing w:after="0"/>
              <w:rPr>
                <w:rFonts w:eastAsia="Batang"/>
                <w:sz w:val="18"/>
              </w:rPr>
            </w:pPr>
            <w:r>
              <w:rPr>
                <w:rFonts w:eastAsia="Batang"/>
                <w:sz w:val="18"/>
              </w:rPr>
              <w:t xml:space="preserve">(0, </w:t>
            </w:r>
            <w:r w:rsidR="00540600">
              <w:rPr>
                <w:rFonts w:eastAsia="Batang"/>
                <w:sz w:val="18"/>
              </w:rPr>
              <w:t xml:space="preserve">-6, </w:t>
            </w:r>
            <w:r>
              <w:rPr>
                <w:rFonts w:eastAsia="Batang"/>
                <w:sz w:val="18"/>
              </w:rPr>
              <w:t>-6)</w:t>
            </w:r>
            <w:r w:rsidRPr="002C6CBB">
              <w:rPr>
                <w:rFonts w:eastAsia="Batang" w:cs="Times New Roman" w:hint="eastAsia"/>
                <w:sz w:val="18"/>
                <w:szCs w:val="20"/>
                <w:lang w:val="en-GB" w:eastAsia="zh-CN"/>
              </w:rPr>
              <w:t xml:space="preserve"> 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r>
              <w:rPr>
                <w:rFonts w:eastAsia="DengXian" w:cs="Times New Roman"/>
                <w:sz w:val="18"/>
                <w:szCs w:val="20"/>
                <w:lang w:val="en-GB" w:eastAsia="zh-CN"/>
              </w:rPr>
              <w:t>1</w:t>
            </w:r>
            <w:r w:rsidRPr="002C6CBB">
              <w:rPr>
                <w:rFonts w:eastAsia="DengXian" w:cs="Times New Roman" w:hint="eastAsia"/>
                <w:sz w:val="18"/>
                <w:szCs w:val="20"/>
                <w:lang w:val="en-GB" w:eastAsia="zh-CN"/>
              </w:rPr>
              <w:t xml:space="preserve">;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C445440" w14:textId="3BF6369E" w:rsidR="00025BA5" w:rsidRDefault="00025BA5" w:rsidP="00025BA5">
            <w:pPr>
              <w:keepNext/>
              <w:keepLines/>
              <w:spacing w:after="0"/>
              <w:rPr>
                <w:rFonts w:eastAsia="DengXian" w:cs="Times New Roman"/>
                <w:sz w:val="18"/>
                <w:szCs w:val="20"/>
                <w:lang w:val="en-GB" w:eastAsia="zh-CN"/>
              </w:rPr>
            </w:pPr>
            <w:r>
              <w:rPr>
                <w:rFonts w:eastAsia="Batang"/>
                <w:sz w:val="18"/>
              </w:rPr>
              <w:t xml:space="preserve">(-3, </w:t>
            </w:r>
            <w:r w:rsidR="008D542B">
              <w:rPr>
                <w:rFonts w:eastAsia="Batang"/>
                <w:sz w:val="18"/>
              </w:rPr>
              <w:t>-</w:t>
            </w:r>
            <w:r w:rsidR="00540600">
              <w:rPr>
                <w:rFonts w:eastAsia="Batang"/>
                <w:sz w:val="18"/>
              </w:rPr>
              <w:t>13</w:t>
            </w:r>
            <w:r w:rsidR="008D542B">
              <w:rPr>
                <w:rFonts w:eastAsia="Batang"/>
                <w:sz w:val="18"/>
              </w:rPr>
              <w:t xml:space="preserve">, </w:t>
            </w:r>
            <w:r>
              <w:rPr>
                <w:rFonts w:eastAsia="Batang"/>
                <w:sz w:val="18"/>
              </w:rPr>
              <w:t>-13)</w:t>
            </w:r>
            <w:r w:rsidRPr="002C6CBB">
              <w:rPr>
                <w:rFonts w:eastAsia="Batang" w:cs="Times New Roman" w:hint="eastAsia"/>
                <w:sz w:val="18"/>
                <w:szCs w:val="20"/>
                <w:lang w:val="en-GB" w:eastAsia="zh-CN"/>
              </w:rPr>
              <w:t xml:space="preserve"> 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proofErr w:type="gramStart"/>
            <w:r w:rsidRPr="002C6CBB">
              <w:rPr>
                <w:rFonts w:eastAsia="DengXian" w:cs="Times New Roman" w:hint="eastAsia"/>
                <w:sz w:val="18"/>
                <w:szCs w:val="20"/>
                <w:lang w:val="en-GB" w:eastAsia="zh-CN"/>
              </w:rPr>
              <w:t>4;</w:t>
            </w:r>
            <w:proofErr w:type="gramEnd"/>
            <w:r w:rsidRPr="002C6CBB">
              <w:rPr>
                <w:rFonts w:eastAsia="DengXian" w:cs="Times New Roman" w:hint="eastAsia"/>
                <w:sz w:val="18"/>
                <w:szCs w:val="20"/>
                <w:lang w:val="en-GB" w:eastAsia="zh-CN"/>
              </w:rPr>
              <w:t xml:space="preserve">  </w:t>
            </w:r>
          </w:p>
          <w:p w14:paraId="3BC49AF2" w14:textId="79F74987" w:rsidR="004F2F3E" w:rsidRDefault="00025BA5">
            <w:pPr>
              <w:keepNext/>
              <w:keepLines/>
              <w:spacing w:after="0"/>
              <w:rPr>
                <w:rFonts w:eastAsia="Batang"/>
                <w:sz w:val="18"/>
              </w:rPr>
            </w:pPr>
            <w:r>
              <w:rPr>
                <w:rFonts w:eastAsia="Batang"/>
                <w:sz w:val="18"/>
              </w:rPr>
              <w:t>(0, -6</w:t>
            </w:r>
            <w:r w:rsidR="00540600">
              <w:rPr>
                <w:rFonts w:eastAsia="Batang"/>
                <w:sz w:val="18"/>
              </w:rPr>
              <w:t>,</w:t>
            </w:r>
            <w:r w:rsidR="00A42689">
              <w:rPr>
                <w:rFonts w:eastAsia="Batang"/>
                <w:sz w:val="18"/>
              </w:rPr>
              <w:t xml:space="preserve"> </w:t>
            </w:r>
            <w:r w:rsidR="00540600">
              <w:rPr>
                <w:rFonts w:eastAsia="Batang"/>
                <w:sz w:val="18"/>
              </w:rPr>
              <w:t>-6</w:t>
            </w:r>
            <w:r>
              <w:rPr>
                <w:rFonts w:eastAsia="Batang"/>
                <w:sz w:val="18"/>
              </w:rPr>
              <w:t>)</w:t>
            </w:r>
            <w:r w:rsidRPr="002C6CBB">
              <w:rPr>
                <w:rFonts w:eastAsia="Batang" w:cs="Times New Roman" w:hint="eastAsia"/>
                <w:sz w:val="18"/>
                <w:szCs w:val="20"/>
                <w:lang w:val="en-GB" w:eastAsia="zh-CN"/>
              </w:rPr>
              <w:t xml:space="preserve"> 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r>
              <w:rPr>
                <w:rFonts w:eastAsia="DengXian" w:cs="Times New Roman"/>
                <w:sz w:val="18"/>
                <w:szCs w:val="20"/>
                <w:lang w:val="en-GB" w:eastAsia="zh-CN"/>
              </w:rPr>
              <w:t>1</w:t>
            </w:r>
            <w:r w:rsidRPr="002C6CBB">
              <w:rPr>
                <w:rFonts w:eastAsia="DengXian" w:cs="Times New Roman" w:hint="eastAsia"/>
                <w:sz w:val="18"/>
                <w:szCs w:val="20"/>
                <w:lang w:val="en-GB" w:eastAsia="zh-CN"/>
              </w:rPr>
              <w:t xml:space="preserve">;  </w:t>
            </w:r>
          </w:p>
        </w:tc>
      </w:tr>
    </w:tbl>
    <w:p w14:paraId="5B048DA8" w14:textId="77777777" w:rsidR="004F2F3E" w:rsidRPr="00510261" w:rsidRDefault="004F2F3E" w:rsidP="002C6CBB"/>
    <w:p w14:paraId="68FDA2DB" w14:textId="0A8CF24D" w:rsidR="002C6CBB" w:rsidRPr="00A42689" w:rsidRDefault="002C6CBB" w:rsidP="002C6CBB">
      <w:pPr>
        <w:pStyle w:val="RAN4proposal"/>
        <w:rPr>
          <w:lang w:val="en-GB" w:eastAsia="zh-CN"/>
        </w:rPr>
      </w:pPr>
      <w:r w:rsidRPr="00A42689">
        <w:rPr>
          <w:lang w:val="en-GB" w:eastAsia="zh-CN"/>
        </w:rPr>
        <w:t>RAN4 to specify the same SINR side condition for the NR carrier phase measurement DL RSCP as for UE Rx-Tx time difference</w:t>
      </w:r>
      <w:r w:rsidR="00C603DD" w:rsidRPr="00A42689">
        <w:rPr>
          <w:lang w:val="en-GB" w:eastAsia="zh-CN"/>
        </w:rPr>
        <w:t xml:space="preserve"> </w:t>
      </w:r>
      <w:r w:rsidRPr="00A42689">
        <w:rPr>
          <w:lang w:val="en-GB" w:eastAsia="zh-CN"/>
        </w:rPr>
        <w:t>for Rel-16/Rel-17 positioning</w:t>
      </w:r>
      <w:r w:rsidR="00A42689" w:rsidRPr="00A42689">
        <w:rPr>
          <w:lang w:val="en-GB" w:eastAsia="zh-CN"/>
        </w:rPr>
        <w:t xml:space="preserve">,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946"/>
        <w:gridCol w:w="2935"/>
      </w:tblGrid>
      <w:tr w:rsidR="00A42689" w:rsidRPr="00A42689" w14:paraId="535641B2" w14:textId="77777777" w:rsidTr="00A42689">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8D95816" w14:textId="77777777" w:rsidR="00A42689" w:rsidRPr="00A42689" w:rsidRDefault="00A42689" w:rsidP="004106B3">
            <w:pPr>
              <w:keepNext/>
              <w:keepLines/>
              <w:spacing w:after="0"/>
              <w:rPr>
                <w:rFonts w:eastAsia="Batang"/>
                <w:b/>
                <w:sz w:val="18"/>
              </w:rPr>
            </w:pPr>
            <w:r w:rsidRPr="00A42689">
              <w:rPr>
                <w:rFonts w:eastAsia="SimSun"/>
                <w:b/>
                <w:sz w:val="18"/>
                <w:lang w:eastAsia="zh-CN"/>
              </w:rPr>
              <w:t>Es/</w:t>
            </w:r>
            <w:proofErr w:type="spellStart"/>
            <w:r w:rsidRPr="00A42689">
              <w:rPr>
                <w:rFonts w:eastAsia="SimSun"/>
                <w:b/>
                <w:sz w:val="18"/>
                <w:lang w:eastAsia="zh-CN"/>
              </w:rPr>
              <w:t>Iot</w:t>
            </w:r>
            <w:proofErr w:type="spellEnd"/>
            <w:r w:rsidRPr="00A42689">
              <w:rPr>
                <w:rFonts w:eastAsia="SimSun"/>
                <w:b/>
                <w:sz w:val="18"/>
                <w:lang w:eastAsia="zh-CN"/>
              </w:rPr>
              <w:t xml:space="preserve"> </w:t>
            </w:r>
            <w:r w:rsidRPr="00A42689">
              <w:rPr>
                <w:rFonts w:eastAsia="Batang"/>
                <w:b/>
                <w:sz w:val="18"/>
              </w:rPr>
              <w:t>for three cells (cell 1, cell 2, cell 3), [dB]</w:t>
            </w:r>
          </w:p>
        </w:tc>
        <w:tc>
          <w:tcPr>
            <w:tcW w:w="2946" w:type="dxa"/>
            <w:tcBorders>
              <w:top w:val="single" w:sz="4" w:space="0" w:color="auto"/>
              <w:left w:val="single" w:sz="4" w:space="0" w:color="auto"/>
              <w:bottom w:val="single" w:sz="4" w:space="0" w:color="auto"/>
              <w:right w:val="single" w:sz="4" w:space="0" w:color="auto"/>
            </w:tcBorders>
            <w:vAlign w:val="center"/>
            <w:hideMark/>
          </w:tcPr>
          <w:p w14:paraId="1514EDBB" w14:textId="77777777" w:rsidR="00A42689" w:rsidRPr="00A42689" w:rsidRDefault="00A42689" w:rsidP="004106B3">
            <w:pPr>
              <w:keepNext/>
              <w:keepLines/>
              <w:spacing w:after="0"/>
              <w:rPr>
                <w:rFonts w:eastAsia="Batang"/>
                <w:b/>
                <w:sz w:val="18"/>
              </w:rPr>
            </w:pPr>
            <w:r w:rsidRPr="00A42689">
              <w:rPr>
                <w:rFonts w:eastAsia="Batang"/>
                <w:b/>
                <w:sz w:val="18"/>
              </w:rPr>
              <w:t>(-3, -13, -13)</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proofErr w:type="gramStart"/>
            <w:r w:rsidRPr="00A42689">
              <w:rPr>
                <w:rFonts w:eastAsia="DengXian" w:cs="Times New Roman" w:hint="eastAsia"/>
                <w:b/>
                <w:sz w:val="18"/>
                <w:szCs w:val="20"/>
                <w:lang w:val="en-GB" w:eastAsia="zh-CN"/>
              </w:rPr>
              <w:t>4;</w:t>
            </w:r>
            <w:proofErr w:type="gramEnd"/>
            <w:r w:rsidRPr="00A42689">
              <w:rPr>
                <w:rFonts w:eastAsia="DengXian" w:cs="Times New Roman" w:hint="eastAsia"/>
                <w:b/>
                <w:sz w:val="18"/>
                <w:szCs w:val="20"/>
                <w:lang w:val="en-GB" w:eastAsia="zh-CN"/>
              </w:rPr>
              <w:t xml:space="preserve">  </w:t>
            </w:r>
          </w:p>
          <w:p w14:paraId="5EF0D914" w14:textId="77777777" w:rsidR="00A42689" w:rsidRPr="00A42689" w:rsidRDefault="00A42689" w:rsidP="004106B3">
            <w:pPr>
              <w:keepNext/>
              <w:keepLines/>
              <w:spacing w:after="0"/>
              <w:rPr>
                <w:rFonts w:eastAsia="Batang"/>
                <w:b/>
                <w:sz w:val="18"/>
              </w:rPr>
            </w:pPr>
            <w:r w:rsidRPr="00A42689">
              <w:rPr>
                <w:rFonts w:eastAsia="Batang"/>
                <w:b/>
                <w:sz w:val="18"/>
              </w:rPr>
              <w:t>(0, -6, -6)</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r w:rsidRPr="00A42689">
              <w:rPr>
                <w:rFonts w:eastAsia="DengXian" w:cs="Times New Roman"/>
                <w:b/>
                <w:sz w:val="18"/>
                <w:szCs w:val="20"/>
                <w:lang w:val="en-GB" w:eastAsia="zh-CN"/>
              </w:rPr>
              <w:t>1</w:t>
            </w:r>
            <w:r w:rsidRPr="00A42689">
              <w:rPr>
                <w:rFonts w:eastAsia="DengXian" w:cs="Times New Roman" w:hint="eastAsia"/>
                <w:b/>
                <w:sz w:val="18"/>
                <w:szCs w:val="20"/>
                <w:lang w:val="en-GB" w:eastAsia="zh-CN"/>
              </w:rPr>
              <w:t xml:space="preserve">;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58C4AC4E" w14:textId="77777777" w:rsidR="00A42689" w:rsidRPr="00A42689" w:rsidRDefault="00A42689" w:rsidP="004106B3">
            <w:pPr>
              <w:keepNext/>
              <w:keepLines/>
              <w:spacing w:after="0"/>
              <w:rPr>
                <w:rFonts w:eastAsia="DengXian" w:cs="Times New Roman"/>
                <w:b/>
                <w:sz w:val="18"/>
                <w:szCs w:val="20"/>
                <w:lang w:val="en-GB" w:eastAsia="zh-CN"/>
              </w:rPr>
            </w:pPr>
            <w:r w:rsidRPr="00A42689">
              <w:rPr>
                <w:rFonts w:eastAsia="Batang"/>
                <w:b/>
                <w:sz w:val="18"/>
              </w:rPr>
              <w:t>(-3, -13, -13)</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proofErr w:type="gramStart"/>
            <w:r w:rsidRPr="00A42689">
              <w:rPr>
                <w:rFonts w:eastAsia="DengXian" w:cs="Times New Roman" w:hint="eastAsia"/>
                <w:b/>
                <w:sz w:val="18"/>
                <w:szCs w:val="20"/>
                <w:lang w:val="en-GB" w:eastAsia="zh-CN"/>
              </w:rPr>
              <w:t>4;</w:t>
            </w:r>
            <w:proofErr w:type="gramEnd"/>
            <w:r w:rsidRPr="00A42689">
              <w:rPr>
                <w:rFonts w:eastAsia="DengXian" w:cs="Times New Roman" w:hint="eastAsia"/>
                <w:b/>
                <w:sz w:val="18"/>
                <w:szCs w:val="20"/>
                <w:lang w:val="en-GB" w:eastAsia="zh-CN"/>
              </w:rPr>
              <w:t xml:space="preserve">  </w:t>
            </w:r>
          </w:p>
          <w:p w14:paraId="0C131696" w14:textId="77777777" w:rsidR="00A42689" w:rsidRPr="00A42689" w:rsidRDefault="00A42689" w:rsidP="004106B3">
            <w:pPr>
              <w:keepNext/>
              <w:keepLines/>
              <w:spacing w:after="0"/>
              <w:rPr>
                <w:rFonts w:eastAsia="Batang"/>
                <w:b/>
                <w:sz w:val="18"/>
              </w:rPr>
            </w:pPr>
            <w:r w:rsidRPr="00A42689">
              <w:rPr>
                <w:rFonts w:eastAsia="Batang"/>
                <w:b/>
                <w:sz w:val="18"/>
              </w:rPr>
              <w:t>(0, -6, -6)</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r w:rsidRPr="00A42689">
              <w:rPr>
                <w:rFonts w:eastAsia="DengXian" w:cs="Times New Roman"/>
                <w:b/>
                <w:sz w:val="18"/>
                <w:szCs w:val="20"/>
                <w:lang w:val="en-GB" w:eastAsia="zh-CN"/>
              </w:rPr>
              <w:t>1</w:t>
            </w:r>
            <w:r w:rsidRPr="00A42689">
              <w:rPr>
                <w:rFonts w:eastAsia="DengXian" w:cs="Times New Roman" w:hint="eastAsia"/>
                <w:b/>
                <w:sz w:val="18"/>
                <w:szCs w:val="20"/>
                <w:lang w:val="en-GB" w:eastAsia="zh-CN"/>
              </w:rPr>
              <w:t xml:space="preserve">;  </w:t>
            </w:r>
          </w:p>
        </w:tc>
      </w:tr>
    </w:tbl>
    <w:p w14:paraId="49BD93BB" w14:textId="77777777" w:rsidR="00A42689" w:rsidRPr="00A42689" w:rsidRDefault="00A42689" w:rsidP="00A42689">
      <w:pPr>
        <w:rPr>
          <w:highlight w:val="yellow"/>
          <w:lang w:eastAsia="zh-CN"/>
        </w:rPr>
      </w:pPr>
    </w:p>
    <w:p w14:paraId="16CA844C" w14:textId="77777777" w:rsidR="00CD7492" w:rsidRPr="00AF78CD" w:rsidRDefault="00CD7492" w:rsidP="00D253FC">
      <w:pPr>
        <w:pStyle w:val="RAN4H1"/>
      </w:pPr>
      <w:r w:rsidRPr="00AF78CD">
        <w:lastRenderedPageBreak/>
        <w:t>Conclusion</w:t>
      </w:r>
    </w:p>
    <w:p w14:paraId="724223BC" w14:textId="5009F120" w:rsidR="005C23A4" w:rsidRPr="00C01CB8" w:rsidRDefault="0020245E" w:rsidP="005C23A4">
      <w:pPr>
        <w:rPr>
          <w:color w:val="000000" w:themeColor="text1"/>
        </w:rPr>
      </w:pPr>
      <w:r w:rsidRPr="00C01CB8">
        <w:rPr>
          <w:color w:val="000000" w:themeColor="text1"/>
        </w:rPr>
        <w:t xml:space="preserve">RRM impacts for </w:t>
      </w:r>
      <w:r w:rsidR="00C46052" w:rsidRPr="00C46052">
        <w:rPr>
          <w:color w:val="000000" w:themeColor="text1"/>
        </w:rPr>
        <w:t xml:space="preserve">NR carrier phase positioning (NR CPP) </w:t>
      </w:r>
      <w:r w:rsidR="00C46052">
        <w:rPr>
          <w:color w:val="000000" w:themeColor="text1"/>
        </w:rPr>
        <w:t>being</w:t>
      </w:r>
      <w:r w:rsidR="00C46052" w:rsidRPr="00C46052">
        <w:rPr>
          <w:color w:val="000000" w:themeColor="text1"/>
        </w:rPr>
        <w:t xml:space="preserve"> one of the objectives in the Rel-18 WID on expanded and improved positioning [1]</w:t>
      </w:r>
      <w:r w:rsidR="00C46052">
        <w:rPr>
          <w:color w:val="000000" w:themeColor="text1"/>
        </w:rPr>
        <w:t>,</w:t>
      </w:r>
      <w:r w:rsidR="00F87746">
        <w:rPr>
          <w:color w:val="000000" w:themeColor="text1"/>
        </w:rPr>
        <w:t xml:space="preserve"> </w:t>
      </w:r>
      <w:r w:rsidR="00A56324">
        <w:rPr>
          <w:color w:val="000000" w:themeColor="text1"/>
        </w:rPr>
        <w:t>are</w:t>
      </w:r>
      <w:r w:rsidR="002A285D" w:rsidRPr="00C01CB8">
        <w:rPr>
          <w:color w:val="000000" w:themeColor="text1"/>
        </w:rPr>
        <w:t xml:space="preserve"> investigated </w:t>
      </w:r>
      <w:r w:rsidRPr="00C01CB8">
        <w:rPr>
          <w:color w:val="000000" w:themeColor="text1"/>
        </w:rPr>
        <w:t>in this contribution.</w:t>
      </w:r>
    </w:p>
    <w:p w14:paraId="3FE68DB6" w14:textId="2A6A85D9" w:rsidR="0087701A" w:rsidRDefault="0020245E" w:rsidP="0087701A">
      <w:pPr>
        <w:rPr>
          <w:lang w:val="en-GB"/>
        </w:rPr>
      </w:pPr>
      <w:r w:rsidRPr="00C01CB8">
        <w:rPr>
          <w:color w:val="000000" w:themeColor="text1"/>
          <w:lang w:val="en-GB"/>
        </w:rPr>
        <w:t>The following proposals are made.</w:t>
      </w:r>
      <w:r w:rsidR="0087701A">
        <w:rPr>
          <w:lang w:val="en-GB"/>
        </w:rPr>
        <w:t xml:space="preserve"> </w:t>
      </w:r>
    </w:p>
    <w:p w14:paraId="65B2F876" w14:textId="21A0307D" w:rsidR="003A4BB7" w:rsidRDefault="003A4BB7" w:rsidP="003A4BB7">
      <w:pPr>
        <w:rPr>
          <w:u w:val="single"/>
          <w:lang w:val="en-GB"/>
        </w:rPr>
      </w:pPr>
      <w:r w:rsidRPr="003A4BB7">
        <w:rPr>
          <w:u w:val="single"/>
          <w:lang w:val="en-GB"/>
        </w:rPr>
        <w:t>Measurement period requirements in RRC_CONNECTED</w:t>
      </w:r>
    </w:p>
    <w:p w14:paraId="02E69390" w14:textId="35C1BA29" w:rsidR="00AF78CD" w:rsidRPr="00AF78CD" w:rsidRDefault="00AF78CD" w:rsidP="005E57F0">
      <w:pPr>
        <w:pStyle w:val="RAN4proposal"/>
        <w:numPr>
          <w:ilvl w:val="0"/>
          <w:numId w:val="41"/>
        </w:numPr>
        <w:ind w:left="0" w:firstLine="0"/>
      </w:pPr>
      <w:r>
        <w:t xml:space="preserve">For each duration of the time window, RAN4 to define appropriate measurement gap patterns for per-UE MG and per-FR MG according to Table 1 and Table 2. </w:t>
      </w:r>
    </w:p>
    <w:tbl>
      <w:tblPr>
        <w:tblStyle w:val="TableGrid"/>
        <w:tblW w:w="0" w:type="auto"/>
        <w:tblLook w:val="04A0" w:firstRow="1" w:lastRow="0" w:firstColumn="1" w:lastColumn="0" w:noHBand="0" w:noVBand="1"/>
      </w:tblPr>
      <w:tblGrid>
        <w:gridCol w:w="2689"/>
        <w:gridCol w:w="4252"/>
        <w:gridCol w:w="2676"/>
      </w:tblGrid>
      <w:tr w:rsidR="00AF78CD" w14:paraId="1FCB94C4" w14:textId="77777777" w:rsidTr="00C4391A">
        <w:tc>
          <w:tcPr>
            <w:tcW w:w="2689" w:type="dxa"/>
          </w:tcPr>
          <w:p w14:paraId="3E18B9FC" w14:textId="77777777" w:rsidR="00AF78CD" w:rsidRDefault="00AF78CD" w:rsidP="00C4391A">
            <w:r>
              <w:t>Time window length</w:t>
            </w:r>
          </w:p>
        </w:tc>
        <w:tc>
          <w:tcPr>
            <w:tcW w:w="4252" w:type="dxa"/>
          </w:tcPr>
          <w:p w14:paraId="55A3D455" w14:textId="77777777" w:rsidR="00AF78CD" w:rsidRDefault="00AF78CD" w:rsidP="00C4391A">
            <w:r>
              <w:t>Suitable GP</w:t>
            </w:r>
          </w:p>
        </w:tc>
        <w:tc>
          <w:tcPr>
            <w:tcW w:w="2676" w:type="dxa"/>
          </w:tcPr>
          <w:p w14:paraId="0915AE47" w14:textId="77777777" w:rsidR="00AF78CD" w:rsidRDefault="00AF78CD" w:rsidP="00C4391A">
            <w:r>
              <w:t>MGRP</w:t>
            </w:r>
          </w:p>
        </w:tc>
      </w:tr>
      <w:tr w:rsidR="00AF78CD" w14:paraId="046E0EC8" w14:textId="77777777" w:rsidTr="00C4391A">
        <w:tc>
          <w:tcPr>
            <w:tcW w:w="2689" w:type="dxa"/>
          </w:tcPr>
          <w:p w14:paraId="6016D4CE" w14:textId="77777777" w:rsidR="00AF78CD" w:rsidRDefault="00AF78CD" w:rsidP="00C4391A">
            <w:r>
              <w:t>1ms</w:t>
            </w:r>
          </w:p>
          <w:p w14:paraId="66EEC61D" w14:textId="77777777" w:rsidR="00AF78CD" w:rsidRDefault="00AF78CD" w:rsidP="00C4391A">
            <w:r>
              <w:t>2ms</w:t>
            </w:r>
          </w:p>
        </w:tc>
        <w:tc>
          <w:tcPr>
            <w:tcW w:w="4252" w:type="dxa"/>
          </w:tcPr>
          <w:p w14:paraId="71333A39" w14:textId="77777777" w:rsidR="00AF78CD" w:rsidRDefault="00AF78CD" w:rsidP="00C4391A">
            <w:r>
              <w:t>#2 (MCL=3ms), #3 (MCL=3ms)</w:t>
            </w:r>
          </w:p>
          <w:p w14:paraId="554D87EE" w14:textId="77777777" w:rsidR="00AF78CD" w:rsidRDefault="00AF78CD" w:rsidP="00C4391A">
            <w:r>
              <w:t>#10 (MCL=3ms), #11 (MCL=3ms)</w:t>
            </w:r>
          </w:p>
          <w:p w14:paraId="1A648C9B" w14:textId="77777777" w:rsidR="00AF78CD" w:rsidRDefault="00AF78CD" w:rsidP="00C4391A">
            <w:r>
              <w:t xml:space="preserve">#6 (MCL=4ms), #7 (MCL=4 </w:t>
            </w:r>
            <w:proofErr w:type="spellStart"/>
            <w:r>
              <w:t>ms</w:t>
            </w:r>
            <w:proofErr w:type="spellEnd"/>
            <w:r>
              <w:t>)</w:t>
            </w:r>
          </w:p>
          <w:p w14:paraId="1E72D34D" w14:textId="77777777" w:rsidR="00AF78CD" w:rsidRDefault="00AF78CD" w:rsidP="00C4391A">
            <w:r>
              <w:t xml:space="preserve">#8 (MCL=4ms), #9 (MCL=4 </w:t>
            </w:r>
            <w:proofErr w:type="spellStart"/>
            <w:r>
              <w:t>ms</w:t>
            </w:r>
            <w:proofErr w:type="spellEnd"/>
            <w:r>
              <w:t>)</w:t>
            </w:r>
          </w:p>
          <w:p w14:paraId="36210545" w14:textId="77777777" w:rsidR="00AF78CD" w:rsidRDefault="00AF78CD" w:rsidP="00C4391A">
            <w:r>
              <w:t>#0 (MCL=6ms), #1 (MCL=6ms)</w:t>
            </w:r>
          </w:p>
          <w:p w14:paraId="2BD3E8CE" w14:textId="77777777" w:rsidR="00AF78CD" w:rsidRDefault="00AF78CD" w:rsidP="00C4391A">
            <w:r>
              <w:t>#4 (MCL=6ms), #5 (MCL=6ms)</w:t>
            </w:r>
          </w:p>
          <w:p w14:paraId="7B96FE46" w14:textId="77777777" w:rsidR="00AF78CD" w:rsidRDefault="00AF78CD" w:rsidP="00C4391A">
            <w:r>
              <w:t>#24 (MCL=10ms)</w:t>
            </w:r>
          </w:p>
          <w:p w14:paraId="6AA5C2A8" w14:textId="77777777" w:rsidR="00AF78CD" w:rsidRDefault="00AF78CD" w:rsidP="00C4391A">
            <w:r>
              <w:t>#25 (MCL=20ms)</w:t>
            </w:r>
          </w:p>
        </w:tc>
        <w:tc>
          <w:tcPr>
            <w:tcW w:w="2676" w:type="dxa"/>
          </w:tcPr>
          <w:p w14:paraId="7429915A" w14:textId="77777777" w:rsidR="00AF78CD" w:rsidRDefault="00AF78CD" w:rsidP="00C4391A">
            <w:r>
              <w:t>40ms, 80ms</w:t>
            </w:r>
          </w:p>
          <w:p w14:paraId="79BA203B" w14:textId="77777777" w:rsidR="00AF78CD" w:rsidRDefault="00AF78CD" w:rsidP="00C4391A">
            <w:r>
              <w:t>20ms, 160ms</w:t>
            </w:r>
          </w:p>
          <w:p w14:paraId="74735F0E" w14:textId="77777777" w:rsidR="00AF78CD" w:rsidRDefault="00AF78CD" w:rsidP="00C4391A">
            <w:r>
              <w:t>20ms, 40ms</w:t>
            </w:r>
          </w:p>
          <w:p w14:paraId="0912A462" w14:textId="77777777" w:rsidR="00AF78CD" w:rsidRDefault="00AF78CD" w:rsidP="00C4391A">
            <w:r>
              <w:t>80ms, 160ms</w:t>
            </w:r>
          </w:p>
          <w:p w14:paraId="2B3906AA" w14:textId="77777777" w:rsidR="00AF78CD" w:rsidRDefault="00AF78CD" w:rsidP="00C4391A">
            <w:r>
              <w:t>40ms, 80ms</w:t>
            </w:r>
          </w:p>
          <w:p w14:paraId="45C1710A" w14:textId="77777777" w:rsidR="00AF78CD" w:rsidRDefault="00AF78CD" w:rsidP="00C4391A">
            <w:r>
              <w:t>20ms, 160ms</w:t>
            </w:r>
          </w:p>
          <w:p w14:paraId="291A58D6" w14:textId="77777777" w:rsidR="00AF78CD" w:rsidRDefault="00AF78CD" w:rsidP="00C4391A">
            <w:r>
              <w:t>80ms</w:t>
            </w:r>
          </w:p>
          <w:p w14:paraId="72CED92A" w14:textId="77777777" w:rsidR="00AF78CD" w:rsidRDefault="00AF78CD" w:rsidP="00C4391A">
            <w:r>
              <w:t>160ms</w:t>
            </w:r>
          </w:p>
        </w:tc>
      </w:tr>
      <w:tr w:rsidR="00AF78CD" w14:paraId="52491C6A" w14:textId="77777777" w:rsidTr="00C4391A">
        <w:tc>
          <w:tcPr>
            <w:tcW w:w="2689" w:type="dxa"/>
          </w:tcPr>
          <w:p w14:paraId="0D39BF23" w14:textId="77777777" w:rsidR="00AF78CD" w:rsidRDefault="00AF78CD" w:rsidP="00C4391A">
            <w:r>
              <w:t>4ms</w:t>
            </w:r>
          </w:p>
        </w:tc>
        <w:tc>
          <w:tcPr>
            <w:tcW w:w="4252" w:type="dxa"/>
          </w:tcPr>
          <w:p w14:paraId="7B666931" w14:textId="77777777" w:rsidR="00AF78CD" w:rsidRDefault="00AF78CD" w:rsidP="00C4391A">
            <w:r>
              <w:t>#0 (MCL=6ms), #1 (MCL=6ms)</w:t>
            </w:r>
          </w:p>
          <w:p w14:paraId="22DE87F2" w14:textId="77777777" w:rsidR="00AF78CD" w:rsidRDefault="00AF78CD" w:rsidP="00C4391A">
            <w:r>
              <w:t>#4 (MCL=6ms), #5 (MCL=6ms)</w:t>
            </w:r>
          </w:p>
          <w:p w14:paraId="4E120E3A" w14:textId="77777777" w:rsidR="00AF78CD" w:rsidRDefault="00AF78CD" w:rsidP="00C4391A">
            <w:r>
              <w:t>#24 (MCL=10ms)</w:t>
            </w:r>
          </w:p>
          <w:p w14:paraId="25B8B392" w14:textId="77777777" w:rsidR="00AF78CD" w:rsidRDefault="00AF78CD" w:rsidP="00C4391A">
            <w:r>
              <w:t>#25 (MCL=20ms)</w:t>
            </w:r>
          </w:p>
        </w:tc>
        <w:tc>
          <w:tcPr>
            <w:tcW w:w="2676" w:type="dxa"/>
          </w:tcPr>
          <w:p w14:paraId="39CD9C1D" w14:textId="77777777" w:rsidR="00AF78CD" w:rsidRDefault="00AF78CD" w:rsidP="00C4391A">
            <w:r>
              <w:t>40ms, 80ms</w:t>
            </w:r>
          </w:p>
          <w:p w14:paraId="1FEAE798" w14:textId="77777777" w:rsidR="00AF78CD" w:rsidRDefault="00AF78CD" w:rsidP="00C4391A">
            <w:r>
              <w:t>20ms, 160ms</w:t>
            </w:r>
          </w:p>
          <w:p w14:paraId="11C36AA5" w14:textId="77777777" w:rsidR="00AF78CD" w:rsidRDefault="00AF78CD" w:rsidP="00C4391A">
            <w:r>
              <w:t>80ms</w:t>
            </w:r>
          </w:p>
          <w:p w14:paraId="10DEE6CE" w14:textId="77777777" w:rsidR="00AF78CD" w:rsidRDefault="00AF78CD" w:rsidP="00C4391A">
            <w:r>
              <w:t>160ms</w:t>
            </w:r>
          </w:p>
        </w:tc>
      </w:tr>
      <w:tr w:rsidR="00AF78CD" w14:paraId="28912807" w14:textId="77777777" w:rsidTr="00C4391A">
        <w:tc>
          <w:tcPr>
            <w:tcW w:w="2689" w:type="dxa"/>
          </w:tcPr>
          <w:p w14:paraId="59D3F575" w14:textId="77777777" w:rsidR="00AF78CD" w:rsidRDefault="00AF78CD" w:rsidP="00C4391A">
            <w:r>
              <w:t>6ms</w:t>
            </w:r>
          </w:p>
        </w:tc>
        <w:tc>
          <w:tcPr>
            <w:tcW w:w="4252" w:type="dxa"/>
          </w:tcPr>
          <w:p w14:paraId="337C795F" w14:textId="77777777" w:rsidR="00AF78CD" w:rsidRDefault="00AF78CD" w:rsidP="00C4391A">
            <w:r>
              <w:t>#24 (MCL=10ms)</w:t>
            </w:r>
          </w:p>
          <w:p w14:paraId="4949129E" w14:textId="77777777" w:rsidR="00AF78CD" w:rsidRDefault="00AF78CD" w:rsidP="00C4391A">
            <w:r>
              <w:t>#25 (MCL=20ms)</w:t>
            </w:r>
          </w:p>
        </w:tc>
        <w:tc>
          <w:tcPr>
            <w:tcW w:w="2676" w:type="dxa"/>
          </w:tcPr>
          <w:p w14:paraId="135C20D3" w14:textId="77777777" w:rsidR="00AF78CD" w:rsidRDefault="00AF78CD" w:rsidP="00C4391A">
            <w:r>
              <w:t>80ms</w:t>
            </w:r>
          </w:p>
          <w:p w14:paraId="506407EE" w14:textId="77777777" w:rsidR="00AF78CD" w:rsidRDefault="00AF78CD" w:rsidP="00C4391A">
            <w:r>
              <w:t>160ms</w:t>
            </w:r>
          </w:p>
        </w:tc>
      </w:tr>
      <w:tr w:rsidR="00AF78CD" w14:paraId="762FA9AE" w14:textId="77777777" w:rsidTr="00C4391A">
        <w:tc>
          <w:tcPr>
            <w:tcW w:w="2689" w:type="dxa"/>
          </w:tcPr>
          <w:p w14:paraId="63B963F7" w14:textId="77777777" w:rsidR="00AF78CD" w:rsidRDefault="00AF78CD" w:rsidP="00C4391A">
            <w:r>
              <w:t>8ms</w:t>
            </w:r>
          </w:p>
        </w:tc>
        <w:tc>
          <w:tcPr>
            <w:tcW w:w="4252" w:type="dxa"/>
          </w:tcPr>
          <w:p w14:paraId="5A3CE940" w14:textId="77777777" w:rsidR="00AF78CD" w:rsidRDefault="00AF78CD" w:rsidP="00C4391A">
            <w:r>
              <w:t>#24 (MCL=10ms)</w:t>
            </w:r>
          </w:p>
          <w:p w14:paraId="6DCD1304" w14:textId="77777777" w:rsidR="00AF78CD" w:rsidRDefault="00AF78CD" w:rsidP="00C4391A">
            <w:r>
              <w:t>#25 (MCL=20ms)</w:t>
            </w:r>
          </w:p>
        </w:tc>
        <w:tc>
          <w:tcPr>
            <w:tcW w:w="2676" w:type="dxa"/>
          </w:tcPr>
          <w:p w14:paraId="6F5F6754" w14:textId="77777777" w:rsidR="00AF78CD" w:rsidRDefault="00AF78CD" w:rsidP="00C4391A">
            <w:r>
              <w:t>80ms</w:t>
            </w:r>
          </w:p>
          <w:p w14:paraId="3A0BEA7E" w14:textId="77777777" w:rsidR="00AF78CD" w:rsidRDefault="00AF78CD" w:rsidP="00C4391A">
            <w:r>
              <w:t>160ms</w:t>
            </w:r>
          </w:p>
        </w:tc>
      </w:tr>
      <w:tr w:rsidR="00AF78CD" w14:paraId="29987EB9" w14:textId="77777777" w:rsidTr="00C4391A">
        <w:tc>
          <w:tcPr>
            <w:tcW w:w="2689" w:type="dxa"/>
          </w:tcPr>
          <w:p w14:paraId="1D8D641C" w14:textId="77777777" w:rsidR="00AF78CD" w:rsidRDefault="00AF78CD" w:rsidP="00C4391A">
            <w:r>
              <w:t>12ms</w:t>
            </w:r>
          </w:p>
        </w:tc>
        <w:tc>
          <w:tcPr>
            <w:tcW w:w="4252" w:type="dxa"/>
          </w:tcPr>
          <w:p w14:paraId="54464F3A" w14:textId="77777777" w:rsidR="00AF78CD" w:rsidRDefault="00AF78CD" w:rsidP="00C4391A">
            <w:r>
              <w:t>#25 (MCL=20ms)</w:t>
            </w:r>
          </w:p>
        </w:tc>
        <w:tc>
          <w:tcPr>
            <w:tcW w:w="2676" w:type="dxa"/>
          </w:tcPr>
          <w:p w14:paraId="285A41BC" w14:textId="77777777" w:rsidR="00AF78CD" w:rsidRDefault="00AF78CD" w:rsidP="00C4391A">
            <w:r>
              <w:t>160ms</w:t>
            </w:r>
          </w:p>
        </w:tc>
      </w:tr>
      <w:tr w:rsidR="00AF78CD" w14:paraId="281BB5F1" w14:textId="77777777" w:rsidTr="00C4391A">
        <w:tc>
          <w:tcPr>
            <w:tcW w:w="2689" w:type="dxa"/>
          </w:tcPr>
          <w:p w14:paraId="5A42463D" w14:textId="77777777" w:rsidR="00AF78CD" w:rsidRDefault="00AF78CD" w:rsidP="00C4391A">
            <w:r>
              <w:t>16ms</w:t>
            </w:r>
          </w:p>
        </w:tc>
        <w:tc>
          <w:tcPr>
            <w:tcW w:w="4252" w:type="dxa"/>
          </w:tcPr>
          <w:p w14:paraId="3B8D737E" w14:textId="77777777" w:rsidR="00AF78CD" w:rsidRDefault="00AF78CD" w:rsidP="00C4391A">
            <w:r>
              <w:t>#25 (MCL=20ms)</w:t>
            </w:r>
          </w:p>
        </w:tc>
        <w:tc>
          <w:tcPr>
            <w:tcW w:w="2676" w:type="dxa"/>
          </w:tcPr>
          <w:p w14:paraId="3C9480BD" w14:textId="77777777" w:rsidR="00AF78CD" w:rsidRDefault="00AF78CD" w:rsidP="00C4391A">
            <w:r>
              <w:t>160ms</w:t>
            </w:r>
          </w:p>
        </w:tc>
      </w:tr>
    </w:tbl>
    <w:p w14:paraId="4A1FABE0" w14:textId="77777777" w:rsidR="00AF78CD" w:rsidRDefault="00AF78CD" w:rsidP="00AF78CD">
      <w:pPr>
        <w:pStyle w:val="Caption"/>
        <w:spacing w:before="120"/>
      </w:pPr>
      <w:r>
        <w:t>Table 1: Time window support in case of configured per-UE MG or per-FR MG in FR1.</w:t>
      </w:r>
    </w:p>
    <w:tbl>
      <w:tblPr>
        <w:tblStyle w:val="TableGrid"/>
        <w:tblW w:w="0" w:type="auto"/>
        <w:tblLook w:val="04A0" w:firstRow="1" w:lastRow="0" w:firstColumn="1" w:lastColumn="0" w:noHBand="0" w:noVBand="1"/>
      </w:tblPr>
      <w:tblGrid>
        <w:gridCol w:w="2689"/>
        <w:gridCol w:w="4252"/>
        <w:gridCol w:w="2676"/>
      </w:tblGrid>
      <w:tr w:rsidR="00AF78CD" w14:paraId="32FD95B8" w14:textId="77777777" w:rsidTr="00C4391A">
        <w:tc>
          <w:tcPr>
            <w:tcW w:w="2689" w:type="dxa"/>
          </w:tcPr>
          <w:p w14:paraId="3C119B99" w14:textId="77777777" w:rsidR="00AF78CD" w:rsidRDefault="00AF78CD" w:rsidP="00C4391A">
            <w:r>
              <w:t>Time window length</w:t>
            </w:r>
          </w:p>
        </w:tc>
        <w:tc>
          <w:tcPr>
            <w:tcW w:w="4252" w:type="dxa"/>
          </w:tcPr>
          <w:p w14:paraId="0A8B13A7" w14:textId="77777777" w:rsidR="00AF78CD" w:rsidRDefault="00AF78CD" w:rsidP="00C4391A">
            <w:r>
              <w:t>Suitable GP</w:t>
            </w:r>
          </w:p>
        </w:tc>
        <w:tc>
          <w:tcPr>
            <w:tcW w:w="2676" w:type="dxa"/>
          </w:tcPr>
          <w:p w14:paraId="147DA3B2" w14:textId="77777777" w:rsidR="00AF78CD" w:rsidRDefault="00AF78CD" w:rsidP="00C4391A">
            <w:r>
              <w:t>MGRP</w:t>
            </w:r>
          </w:p>
        </w:tc>
      </w:tr>
      <w:tr w:rsidR="00AF78CD" w14:paraId="705BC29B" w14:textId="77777777" w:rsidTr="00C4391A">
        <w:tc>
          <w:tcPr>
            <w:tcW w:w="2689" w:type="dxa"/>
          </w:tcPr>
          <w:p w14:paraId="45657435" w14:textId="77777777" w:rsidR="00AF78CD" w:rsidRDefault="00AF78CD" w:rsidP="00C4391A">
            <w:r>
              <w:t>1ms</w:t>
            </w:r>
          </w:p>
        </w:tc>
        <w:tc>
          <w:tcPr>
            <w:tcW w:w="4252" w:type="dxa"/>
          </w:tcPr>
          <w:p w14:paraId="6027F037" w14:textId="77777777" w:rsidR="00AF78CD" w:rsidRDefault="00AF78CD" w:rsidP="00C4391A">
            <w:r>
              <w:t>#20 (MCL=1.5ms), #21 (MCL=1.5ms)</w:t>
            </w:r>
          </w:p>
          <w:p w14:paraId="77375B73" w14:textId="77777777" w:rsidR="00AF78CD" w:rsidRDefault="00AF78CD" w:rsidP="00C4391A">
            <w:r>
              <w:t>#22 (MCL=1.5ms), #23 (MCL=1.5ms)</w:t>
            </w:r>
          </w:p>
          <w:p w14:paraId="21BC3314" w14:textId="77777777" w:rsidR="00AF78CD" w:rsidRDefault="00AF78CD" w:rsidP="00C4391A">
            <w:r>
              <w:t>#16 (MCL=3.5ms), #17 (MCL=3.5ms)</w:t>
            </w:r>
          </w:p>
          <w:p w14:paraId="4C005A1C" w14:textId="77777777" w:rsidR="00AF78CD" w:rsidRDefault="00AF78CD" w:rsidP="00C4391A">
            <w:r>
              <w:t>#18 (MCL=3.5ms), #19 (MCL=3.5ms)</w:t>
            </w:r>
          </w:p>
          <w:p w14:paraId="448DC7D4" w14:textId="77777777" w:rsidR="00AF78CD" w:rsidRDefault="00AF78CD" w:rsidP="00C4391A">
            <w:r>
              <w:t>#12 (MCL=5.5ms), #13 (MCL=5.5ms)</w:t>
            </w:r>
          </w:p>
          <w:p w14:paraId="0E37D9D3" w14:textId="77777777" w:rsidR="00AF78CD" w:rsidRDefault="00AF78CD" w:rsidP="00C4391A">
            <w:r>
              <w:t>#14 (MCL=5.5ms), #15 (MCL=5.5ms)</w:t>
            </w:r>
          </w:p>
          <w:p w14:paraId="0FAC23E9" w14:textId="77777777" w:rsidR="00AF78CD" w:rsidRDefault="00AF78CD" w:rsidP="00C4391A">
            <w:r>
              <w:t>#24 (MCL=10ms)</w:t>
            </w:r>
          </w:p>
          <w:p w14:paraId="59EA5438" w14:textId="77777777" w:rsidR="00AF78CD" w:rsidRDefault="00AF78CD" w:rsidP="00C4391A">
            <w:r>
              <w:t>#25 (MCL=20ms)</w:t>
            </w:r>
          </w:p>
        </w:tc>
        <w:tc>
          <w:tcPr>
            <w:tcW w:w="2676" w:type="dxa"/>
          </w:tcPr>
          <w:p w14:paraId="0DADD97D" w14:textId="77777777" w:rsidR="00AF78CD" w:rsidRDefault="00AF78CD" w:rsidP="00C4391A">
            <w:r>
              <w:t>20ms, 40ms</w:t>
            </w:r>
          </w:p>
          <w:p w14:paraId="617D4E86" w14:textId="77777777" w:rsidR="00AF78CD" w:rsidRDefault="00AF78CD" w:rsidP="00C4391A">
            <w:r>
              <w:t>80ms, 160ms</w:t>
            </w:r>
          </w:p>
          <w:p w14:paraId="1F3A5AC6" w14:textId="77777777" w:rsidR="00AF78CD" w:rsidRDefault="00AF78CD" w:rsidP="00C4391A">
            <w:r>
              <w:t>20ms, 40ms</w:t>
            </w:r>
          </w:p>
          <w:p w14:paraId="1CB92D95" w14:textId="77777777" w:rsidR="00AF78CD" w:rsidRDefault="00AF78CD" w:rsidP="00C4391A">
            <w:r>
              <w:t>80ms, 160ms</w:t>
            </w:r>
          </w:p>
          <w:p w14:paraId="071663D5" w14:textId="77777777" w:rsidR="00AF78CD" w:rsidRDefault="00AF78CD" w:rsidP="00C4391A">
            <w:r>
              <w:t>20ms, 40ms</w:t>
            </w:r>
          </w:p>
          <w:p w14:paraId="0100866C" w14:textId="77777777" w:rsidR="00AF78CD" w:rsidRDefault="00AF78CD" w:rsidP="00C4391A">
            <w:r>
              <w:t>80ms, 160ms</w:t>
            </w:r>
          </w:p>
          <w:p w14:paraId="0C319EE0" w14:textId="77777777" w:rsidR="00AF78CD" w:rsidRDefault="00AF78CD" w:rsidP="00C4391A">
            <w:r>
              <w:t>80ms</w:t>
            </w:r>
          </w:p>
          <w:p w14:paraId="66A8AF58" w14:textId="77777777" w:rsidR="00AF78CD" w:rsidRDefault="00AF78CD" w:rsidP="00C4391A">
            <w:r>
              <w:t>160ms</w:t>
            </w:r>
          </w:p>
        </w:tc>
      </w:tr>
      <w:tr w:rsidR="00AF78CD" w14:paraId="416D0D8A" w14:textId="77777777" w:rsidTr="00C4391A">
        <w:tc>
          <w:tcPr>
            <w:tcW w:w="2689" w:type="dxa"/>
          </w:tcPr>
          <w:p w14:paraId="0B45B198" w14:textId="77777777" w:rsidR="00AF78CD" w:rsidRDefault="00AF78CD" w:rsidP="00C4391A">
            <w:r>
              <w:t>2ms</w:t>
            </w:r>
          </w:p>
        </w:tc>
        <w:tc>
          <w:tcPr>
            <w:tcW w:w="4252" w:type="dxa"/>
          </w:tcPr>
          <w:p w14:paraId="0BBABC4F" w14:textId="77777777" w:rsidR="00AF78CD" w:rsidRDefault="00AF78CD" w:rsidP="00C4391A">
            <w:r>
              <w:t>#16 (MCL=3.5ms), #17 (MCL=3.5ms)</w:t>
            </w:r>
          </w:p>
          <w:p w14:paraId="15D6DCFF" w14:textId="77777777" w:rsidR="00AF78CD" w:rsidRDefault="00AF78CD" w:rsidP="00C4391A">
            <w:r>
              <w:t>#18 (MCL=3.5ms), #19 (MCL=3.5ms)</w:t>
            </w:r>
          </w:p>
          <w:p w14:paraId="6EE8E240" w14:textId="77777777" w:rsidR="00AF78CD" w:rsidRDefault="00AF78CD" w:rsidP="00C4391A">
            <w:r>
              <w:t>#12 (MCL=5.5ms), #13 (MCL=5.5ms)</w:t>
            </w:r>
          </w:p>
          <w:p w14:paraId="773C9341" w14:textId="77777777" w:rsidR="00AF78CD" w:rsidRDefault="00AF78CD" w:rsidP="00C4391A">
            <w:r>
              <w:t>#14 (MCL=5.5ms), #15 (MCL=5.5ms)</w:t>
            </w:r>
          </w:p>
          <w:p w14:paraId="69EA14EE" w14:textId="77777777" w:rsidR="00AF78CD" w:rsidRDefault="00AF78CD" w:rsidP="00C4391A">
            <w:r>
              <w:t>#24 (MCL=10ms)</w:t>
            </w:r>
          </w:p>
          <w:p w14:paraId="5431D317" w14:textId="77777777" w:rsidR="00AF78CD" w:rsidRDefault="00AF78CD" w:rsidP="00C4391A">
            <w:r>
              <w:t>#25 (MCL=20ms)</w:t>
            </w:r>
          </w:p>
        </w:tc>
        <w:tc>
          <w:tcPr>
            <w:tcW w:w="2676" w:type="dxa"/>
          </w:tcPr>
          <w:p w14:paraId="167BF106" w14:textId="77777777" w:rsidR="00AF78CD" w:rsidRDefault="00AF78CD" w:rsidP="00C4391A">
            <w:r>
              <w:t>20ms, 40ms</w:t>
            </w:r>
          </w:p>
          <w:p w14:paraId="2BDA3A97" w14:textId="77777777" w:rsidR="00AF78CD" w:rsidRDefault="00AF78CD" w:rsidP="00C4391A">
            <w:r>
              <w:t>80ms, 160ms</w:t>
            </w:r>
          </w:p>
          <w:p w14:paraId="6E066A4D" w14:textId="77777777" w:rsidR="00AF78CD" w:rsidRDefault="00AF78CD" w:rsidP="00C4391A">
            <w:r>
              <w:t>20ms, 40ms</w:t>
            </w:r>
          </w:p>
          <w:p w14:paraId="0728F5B3" w14:textId="77777777" w:rsidR="00AF78CD" w:rsidRDefault="00AF78CD" w:rsidP="00C4391A">
            <w:r>
              <w:t>80ms, 160ms</w:t>
            </w:r>
          </w:p>
          <w:p w14:paraId="496692E4" w14:textId="77777777" w:rsidR="00AF78CD" w:rsidRDefault="00AF78CD" w:rsidP="00C4391A">
            <w:r>
              <w:t>80ms</w:t>
            </w:r>
          </w:p>
          <w:p w14:paraId="7F1E1DE0" w14:textId="77777777" w:rsidR="00AF78CD" w:rsidRDefault="00AF78CD" w:rsidP="00C4391A">
            <w:r>
              <w:t>160ms</w:t>
            </w:r>
          </w:p>
        </w:tc>
      </w:tr>
      <w:tr w:rsidR="00AF78CD" w14:paraId="5C13D277" w14:textId="77777777" w:rsidTr="00C4391A">
        <w:tc>
          <w:tcPr>
            <w:tcW w:w="2689" w:type="dxa"/>
          </w:tcPr>
          <w:p w14:paraId="0FAD4805" w14:textId="77777777" w:rsidR="00AF78CD" w:rsidRDefault="00AF78CD" w:rsidP="00C4391A">
            <w:r>
              <w:t>4ms</w:t>
            </w:r>
          </w:p>
        </w:tc>
        <w:tc>
          <w:tcPr>
            <w:tcW w:w="4252" w:type="dxa"/>
          </w:tcPr>
          <w:p w14:paraId="05B095FA" w14:textId="77777777" w:rsidR="00AF78CD" w:rsidRDefault="00AF78CD" w:rsidP="00C4391A">
            <w:r>
              <w:t>#12 (MCL=5.5ms), #13 (MCL=5.5ms)</w:t>
            </w:r>
          </w:p>
          <w:p w14:paraId="62764719" w14:textId="77777777" w:rsidR="00AF78CD" w:rsidRDefault="00AF78CD" w:rsidP="00C4391A">
            <w:r>
              <w:t>#14 (MCL=5.5ms), #15 (MCL=5.5ms)</w:t>
            </w:r>
          </w:p>
          <w:p w14:paraId="6E927B85" w14:textId="77777777" w:rsidR="00AF78CD" w:rsidRDefault="00AF78CD" w:rsidP="00C4391A">
            <w:r>
              <w:t>#24 (MCL=10ms)</w:t>
            </w:r>
          </w:p>
          <w:p w14:paraId="04999DAC" w14:textId="77777777" w:rsidR="00AF78CD" w:rsidRDefault="00AF78CD" w:rsidP="00C4391A">
            <w:r>
              <w:t>#25 (MCL=20ms)</w:t>
            </w:r>
          </w:p>
        </w:tc>
        <w:tc>
          <w:tcPr>
            <w:tcW w:w="2676" w:type="dxa"/>
          </w:tcPr>
          <w:p w14:paraId="144288CF" w14:textId="77777777" w:rsidR="00AF78CD" w:rsidRDefault="00AF78CD" w:rsidP="00C4391A">
            <w:r>
              <w:t>20ms, 40ms</w:t>
            </w:r>
          </w:p>
          <w:p w14:paraId="57871EF3" w14:textId="77777777" w:rsidR="00AF78CD" w:rsidRDefault="00AF78CD" w:rsidP="00C4391A">
            <w:r>
              <w:t>80ms, 160ms</w:t>
            </w:r>
          </w:p>
          <w:p w14:paraId="75BB417E" w14:textId="77777777" w:rsidR="00AF78CD" w:rsidRDefault="00AF78CD" w:rsidP="00C4391A">
            <w:r>
              <w:t>80ms</w:t>
            </w:r>
          </w:p>
          <w:p w14:paraId="2BCC6A39" w14:textId="77777777" w:rsidR="00AF78CD" w:rsidRDefault="00AF78CD" w:rsidP="00C4391A">
            <w:r>
              <w:t>160ms</w:t>
            </w:r>
          </w:p>
        </w:tc>
      </w:tr>
    </w:tbl>
    <w:p w14:paraId="7F7DFD30" w14:textId="77777777" w:rsidR="00AF78CD" w:rsidRDefault="00AF78CD" w:rsidP="00AF78CD">
      <w:pPr>
        <w:pStyle w:val="Caption"/>
        <w:spacing w:before="120"/>
      </w:pPr>
      <w:r>
        <w:t>Table 2: Time window support in case of configured per-FR MG in FR2.</w:t>
      </w:r>
    </w:p>
    <w:p w14:paraId="502E2611" w14:textId="77777777" w:rsidR="00AF78CD" w:rsidRDefault="00AF78CD" w:rsidP="00AF78CD">
      <w:pPr>
        <w:pStyle w:val="RAN4proposal"/>
      </w:pPr>
      <w:r>
        <w:t xml:space="preserve">The sequence of time windows for DL CPP needs to have full overlapping with measurement gap occasions in RRC_CONNECTED state.  </w:t>
      </w:r>
    </w:p>
    <w:p w14:paraId="7561C683" w14:textId="77777777" w:rsidR="00AF78CD" w:rsidRPr="00E82AE3" w:rsidRDefault="00AF78CD" w:rsidP="00AF78CD">
      <w:pPr>
        <w:pStyle w:val="RAN4proposal"/>
        <w:rPr>
          <w:color w:val="000000" w:themeColor="text1"/>
        </w:rPr>
      </w:pPr>
      <w:r w:rsidRPr="00E82AE3">
        <w:rPr>
          <w:color w:val="000000" w:themeColor="text1"/>
        </w:rPr>
        <w:t xml:space="preserve">RAN4 to specify measurement period requirements for DL RSCP and DL RSCPD, for single measurement instance (N=1) and in case of </w:t>
      </w:r>
      <w:r w:rsidRPr="00E82AE3">
        <w:rPr>
          <w:rFonts w:eastAsia="Times New Roman" w:cs="Times New Roman"/>
          <w:szCs w:val="20"/>
          <w:lang w:eastAsia="en-GB"/>
        </w:rPr>
        <w:t>channel condition</w:t>
      </w:r>
      <w:r w:rsidRPr="00E82AE3">
        <w:rPr>
          <w:rFonts w:eastAsia="Times New Roman" w:cs="Times New Roman"/>
          <w:szCs w:val="20"/>
          <w:lang w:val="en-GB" w:eastAsia="en-GB"/>
        </w:rPr>
        <w:t xml:space="preserve"> |</w:t>
      </w:r>
      <w:proofErr w:type="spellStart"/>
      <w:r w:rsidRPr="00E82AE3">
        <w:rPr>
          <w:rFonts w:eastAsia="Times New Roman" w:cs="Times New Roman"/>
          <w:szCs w:val="20"/>
          <w:lang w:val="en-GB" w:eastAsia="en-GB"/>
        </w:rPr>
        <w:t>Ês</w:t>
      </w:r>
      <w:proofErr w:type="spellEnd"/>
      <w:r w:rsidRPr="00E82AE3">
        <w:rPr>
          <w:rFonts w:eastAsia="Times New Roman" w:cs="Times New Roman"/>
          <w:szCs w:val="20"/>
          <w:lang w:val="en-GB" w:eastAsia="en-GB"/>
        </w:rPr>
        <w:t>/</w:t>
      </w:r>
      <w:proofErr w:type="spellStart"/>
      <w:r w:rsidRPr="00E82AE3">
        <w:rPr>
          <w:rFonts w:eastAsia="Times New Roman" w:cs="Times New Roman"/>
          <w:szCs w:val="20"/>
          <w:lang w:val="en-GB" w:eastAsia="en-GB"/>
        </w:rPr>
        <w:t>Iot</w:t>
      </w:r>
      <w:proofErr w:type="spellEnd"/>
      <w:r w:rsidRPr="00E82AE3">
        <w:rPr>
          <w:rFonts w:eastAsia="Times New Roman" w:cs="Times New Roman"/>
          <w:szCs w:val="20"/>
          <w:lang w:val="en-GB" w:eastAsia="en-GB"/>
        </w:rPr>
        <w:t xml:space="preserve">| ≥ 6 dB for N=2 </w:t>
      </w:r>
      <w:r w:rsidRPr="00E82AE3">
        <w:rPr>
          <w:color w:val="000000" w:themeColor="text1"/>
        </w:rPr>
        <w:t xml:space="preserve">only.  </w:t>
      </w:r>
    </w:p>
    <w:p w14:paraId="41EA03D3" w14:textId="77777777" w:rsidR="00AF78CD" w:rsidRDefault="00AF78CD" w:rsidP="00AF78CD">
      <w:pPr>
        <w:pStyle w:val="RAN4proposal"/>
        <w:rPr>
          <w:color w:val="000000" w:themeColor="text1"/>
        </w:rPr>
      </w:pPr>
      <w:r>
        <w:rPr>
          <w:color w:val="000000" w:themeColor="text1"/>
        </w:rPr>
        <w:lastRenderedPageBreak/>
        <w:t>Regarding the measurement period definition, RAN4 to distinguish two cases:</w:t>
      </w:r>
    </w:p>
    <w:p w14:paraId="49A186F3" w14:textId="77777777" w:rsidR="00AF78CD" w:rsidRDefault="00AF78CD" w:rsidP="005E57F0">
      <w:pPr>
        <w:pStyle w:val="RAN4proposal"/>
        <w:numPr>
          <w:ilvl w:val="0"/>
          <w:numId w:val="40"/>
        </w:numPr>
        <w:rPr>
          <w:color w:val="000000" w:themeColor="text1"/>
        </w:rPr>
      </w:pPr>
      <w:r w:rsidRPr="00080A6F">
        <w:rPr>
          <w:color w:val="000000" w:themeColor="text1"/>
        </w:rPr>
        <w:t xml:space="preserve">If reduced number of measurement samples is configured for other </w:t>
      </w:r>
      <w:proofErr w:type="spellStart"/>
      <w:r>
        <w:rPr>
          <w:color w:val="000000" w:themeColor="text1"/>
        </w:rPr>
        <w:t>ToA</w:t>
      </w:r>
      <w:proofErr w:type="spellEnd"/>
      <w:r>
        <w:rPr>
          <w:color w:val="000000" w:themeColor="text1"/>
        </w:rPr>
        <w:t xml:space="preserve"> </w:t>
      </w:r>
      <w:r w:rsidRPr="00080A6F">
        <w:rPr>
          <w:color w:val="000000" w:themeColor="text1"/>
        </w:rPr>
        <w:t>measurements (UE Rx-Tx time difference or RS</w:t>
      </w:r>
      <w:r>
        <w:rPr>
          <w:color w:val="000000" w:themeColor="text1"/>
        </w:rPr>
        <w:t>T</w:t>
      </w:r>
      <w:r w:rsidRPr="00080A6F">
        <w:rPr>
          <w:color w:val="000000" w:themeColor="text1"/>
        </w:rPr>
        <w:t xml:space="preserve">D, respectively), measurement periods between CPP and other measurements can be aligned and are based on measurement requirements for reduced number of measurement samples as specified for UE Rx-Tx time difference or RSTD, respectively in Rel-17. </w:t>
      </w:r>
    </w:p>
    <w:p w14:paraId="5580826F" w14:textId="2B5AB5A5" w:rsidR="00AF78CD" w:rsidRPr="00AF78CD" w:rsidRDefault="00AF78CD" w:rsidP="005E57F0">
      <w:pPr>
        <w:pStyle w:val="RAN4proposal"/>
        <w:numPr>
          <w:ilvl w:val="0"/>
          <w:numId w:val="40"/>
        </w:numPr>
        <w:rPr>
          <w:color w:val="000000" w:themeColor="text1"/>
        </w:rPr>
      </w:pPr>
      <w:r>
        <w:rPr>
          <w:color w:val="000000" w:themeColor="text1"/>
        </w:rPr>
        <w:t xml:space="preserve">Else, </w:t>
      </w:r>
      <w:r w:rsidRPr="00E82AE3">
        <w:rPr>
          <w:color w:val="000000" w:themeColor="text1"/>
        </w:rPr>
        <w:t xml:space="preserve">if not configured, then the measurement periods cannot be aligned as RSCP/RSCPD are based on single sample, whilst UE Rx-Tx time difference/RSTD are based on 4 samples as defined for Rel-16. As an alternative, the UE may report 4 measurements for RCSPD/DL RSCP together with the paired single </w:t>
      </w:r>
      <w:proofErr w:type="spellStart"/>
      <w:r w:rsidRPr="00E82AE3">
        <w:rPr>
          <w:color w:val="000000" w:themeColor="text1"/>
        </w:rPr>
        <w:t>ToA</w:t>
      </w:r>
      <w:proofErr w:type="spellEnd"/>
      <w:r w:rsidRPr="00E82AE3">
        <w:rPr>
          <w:color w:val="000000" w:themeColor="text1"/>
        </w:rPr>
        <w:t xml:space="preserve"> measurement (RSTD/UE Rx-Tx time difference) or it may report only the latest time interval for RSCPD/DL RSCP, as configured by LMF.</w:t>
      </w:r>
    </w:p>
    <w:p w14:paraId="314F6100" w14:textId="4E85B4E7" w:rsidR="00AF78CD" w:rsidRPr="00AF78CD" w:rsidRDefault="00AF78CD" w:rsidP="00AF78CD">
      <w:pPr>
        <w:pStyle w:val="RAN4proposal"/>
        <w:rPr>
          <w:lang w:val="en-GB"/>
        </w:rPr>
      </w:pPr>
      <w:r w:rsidRPr="00AF78CD">
        <w:rPr>
          <w:lang w:val="en-GB"/>
        </w:rPr>
        <w:t xml:space="preserve">RAN4 to design DL CPP for both cases no PRS muting and PRS muting, respectively. </w:t>
      </w:r>
    </w:p>
    <w:p w14:paraId="4D490CF3" w14:textId="77777777" w:rsidR="00AF78CD" w:rsidRDefault="00AF78CD" w:rsidP="00AF78CD">
      <w:pPr>
        <w:pStyle w:val="RAN4proposal"/>
        <w:rPr>
          <w:color w:val="000000" w:themeColor="text1"/>
        </w:rPr>
      </w:pPr>
      <w:r w:rsidRPr="00412A8F">
        <w:rPr>
          <w:color w:val="000000" w:themeColor="text1"/>
        </w:rPr>
        <w:t xml:space="preserve">RAN4 to </w:t>
      </w:r>
      <w:r>
        <w:rPr>
          <w:color w:val="000000" w:themeColor="text1"/>
        </w:rPr>
        <w:t xml:space="preserve">agree the measurement period is same for RSCP/RSCPD and the phase quality indication. </w:t>
      </w:r>
    </w:p>
    <w:p w14:paraId="07BEAA51" w14:textId="5C2BA1F8" w:rsidR="00AF78CD" w:rsidRPr="00AF78CD" w:rsidRDefault="00AF78CD" w:rsidP="00AF78CD">
      <w:pPr>
        <w:pStyle w:val="RAN4proposal"/>
        <w:rPr>
          <w:color w:val="000000" w:themeColor="text1"/>
        </w:rPr>
      </w:pPr>
      <w:r w:rsidRPr="00844D9B">
        <w:rPr>
          <w:color w:val="000000" w:themeColor="text1"/>
        </w:rPr>
        <w:t xml:space="preserve">RAN4 to await the measurement type definition for phase quality indication in TS 38.215. </w:t>
      </w:r>
    </w:p>
    <w:p w14:paraId="3898A125" w14:textId="77777777" w:rsidR="00AF78CD" w:rsidRDefault="00AF78CD" w:rsidP="00AF78CD">
      <w:pPr>
        <w:pStyle w:val="RAN4proposal"/>
      </w:pPr>
      <w:r>
        <w:t>RAN4 to agree d</w:t>
      </w:r>
      <w:r w:rsidRPr="005D44E9">
        <w:t xml:space="preserve">uring the configured time windows for UL CPP there is no collision with data in RRC_CONNECTED state. </w:t>
      </w:r>
    </w:p>
    <w:p w14:paraId="20CBAA5F" w14:textId="77777777" w:rsidR="00AF78CD" w:rsidRPr="008359B6" w:rsidRDefault="00AF78CD" w:rsidP="00AF78CD">
      <w:pPr>
        <w:pStyle w:val="RAN4proposal"/>
        <w:rPr>
          <w:lang w:val="en-GB"/>
        </w:rPr>
      </w:pPr>
      <w:r w:rsidRPr="008359B6">
        <w:rPr>
          <w:lang w:val="en-GB"/>
        </w:rPr>
        <w:t xml:space="preserve">RAN4 to use the Rel-16 measurement behaviour for RSTD in case of handover as baseline for measurement behaviour for </w:t>
      </w:r>
      <w:r w:rsidRPr="008359B6">
        <w:rPr>
          <w:rFonts w:eastAsia="DengXian" w:cs="Times New Roman"/>
          <w:iCs w:val="0"/>
          <w:szCs w:val="20"/>
          <w:lang w:val="en-GB" w:eastAsia="zh-CN"/>
        </w:rPr>
        <w:t>RSCPD</w:t>
      </w:r>
      <w:r w:rsidRPr="008359B6">
        <w:rPr>
          <w:lang w:val="en-GB"/>
        </w:rPr>
        <w:t>.</w:t>
      </w:r>
    </w:p>
    <w:p w14:paraId="67FC7044" w14:textId="77777777" w:rsidR="00AF78CD" w:rsidRDefault="00AF78CD" w:rsidP="00AF78CD">
      <w:pPr>
        <w:pStyle w:val="RAN4proposal"/>
      </w:pPr>
      <w:r w:rsidRPr="00AD5A8B">
        <w:t>RAN4 to</w:t>
      </w:r>
      <w:r>
        <w:t xml:space="preserve"> modify the RRM requirement </w:t>
      </w:r>
      <w:r w:rsidRPr="0077435C">
        <w:t>for serving cell change for DL CPP with configured DL RSCP and UE Rx-Tx time difference</w:t>
      </w:r>
      <w:r>
        <w:t xml:space="preserve"> such, that both measurements need to be restarted upon serving cell change.</w:t>
      </w:r>
    </w:p>
    <w:p w14:paraId="766F43A9" w14:textId="77777777" w:rsidR="00AF78CD" w:rsidRDefault="00AF78CD" w:rsidP="00AF78CD">
      <w:pPr>
        <w:pStyle w:val="RAN4proposal"/>
      </w:pPr>
      <w:r>
        <w:t xml:space="preserve">RAN4 to investigate </w:t>
      </w:r>
      <w:r w:rsidRPr="0077435C">
        <w:rPr>
          <w:rFonts w:eastAsia="DengXian" w:cs="Times New Roman"/>
          <w:iCs w:val="0"/>
          <w:szCs w:val="20"/>
          <w:lang w:eastAsia="zh-CN"/>
        </w:rPr>
        <w:t xml:space="preserve">RRM impacts due to SRS configuration change and UL transmission timing change due to TA adjustment or </w:t>
      </w:r>
      <w:r w:rsidRPr="0077435C">
        <w:t>UE autonomous timing adjustment</w:t>
      </w:r>
      <w:r>
        <w:t>.</w:t>
      </w:r>
    </w:p>
    <w:p w14:paraId="439CAAB7" w14:textId="77777777" w:rsidR="00AF78CD" w:rsidRDefault="00AF78CD" w:rsidP="00AF78CD">
      <w:pPr>
        <w:pStyle w:val="RAN4proposal"/>
      </w:pPr>
      <w:r>
        <w:t xml:space="preserve">RAN4 to investigate whether </w:t>
      </w:r>
      <w:r w:rsidRPr="000B3260">
        <w:t>UE</w:t>
      </w:r>
      <w:r>
        <w:t xml:space="preserve"> can keep </w:t>
      </w:r>
      <w:r w:rsidRPr="000B3260">
        <w:t xml:space="preserve">using fixed Tx timing although the DL reception reference timing is changed </w:t>
      </w:r>
      <w:proofErr w:type="gramStart"/>
      <w:r w:rsidRPr="000B3260">
        <w:t>in order to</w:t>
      </w:r>
      <w:proofErr w:type="gramEnd"/>
      <w:r w:rsidRPr="000B3260">
        <w:t xml:space="preserve"> guarantee the measurement accuracy for UL RSCP.</w:t>
      </w:r>
    </w:p>
    <w:p w14:paraId="57B75842" w14:textId="1E135382" w:rsidR="005D3FA0" w:rsidRPr="005D3FA0" w:rsidRDefault="005D3FA0" w:rsidP="005D3FA0">
      <w:pPr>
        <w:pStyle w:val="RAN4proposal"/>
        <w:numPr>
          <w:ilvl w:val="0"/>
          <w:numId w:val="0"/>
        </w:numPr>
        <w:rPr>
          <w:b w:val="0"/>
          <w:bCs/>
          <w:u w:val="single"/>
          <w:lang w:eastAsia="zh-CN"/>
        </w:rPr>
      </w:pPr>
      <w:r w:rsidRPr="005D3FA0">
        <w:rPr>
          <w:b w:val="0"/>
          <w:bCs/>
          <w:u w:val="single"/>
          <w:lang w:eastAsia="zh-CN"/>
        </w:rPr>
        <w:t>Measurement period requirements in RRC_INACTIVE</w:t>
      </w:r>
    </w:p>
    <w:p w14:paraId="518C6BA2" w14:textId="15E73EB2" w:rsidR="00AF78CD" w:rsidRDefault="00AF78CD" w:rsidP="00AF78CD">
      <w:pPr>
        <w:pStyle w:val="RAN4proposal"/>
        <w:rPr>
          <w:lang w:val="en-GB"/>
        </w:rPr>
      </w:pPr>
      <w:r w:rsidRPr="009B1D0B">
        <w:rPr>
          <w:lang w:val="en-GB"/>
        </w:rPr>
        <w:t xml:space="preserve">RAN4 to consider the case of collision of PRS resources in configured time window(s) with DL signals/channels, such as </w:t>
      </w:r>
      <w:r w:rsidRPr="009B1D0B">
        <w:rPr>
          <w:lang w:val="en-GB" w:eastAsia="en-GB"/>
        </w:rPr>
        <w:t>SSB, SIB1, CORESET0, MSG2/MSGB, paging and DL SDT</w:t>
      </w:r>
      <w:r w:rsidRPr="009B1D0B">
        <w:rPr>
          <w:lang w:val="en-GB"/>
        </w:rPr>
        <w:t xml:space="preserve"> for defining the measurement behaviour for DL CPP in RRC_INACTIVE state.</w:t>
      </w:r>
    </w:p>
    <w:p w14:paraId="5B3B1E20" w14:textId="767E8687" w:rsidR="005D3FA0" w:rsidRPr="005D3FA0" w:rsidRDefault="005D3FA0" w:rsidP="005D3FA0">
      <w:pPr>
        <w:rPr>
          <w:u w:val="single"/>
        </w:rPr>
      </w:pPr>
      <w:r>
        <w:rPr>
          <w:u w:val="single"/>
        </w:rPr>
        <w:t>Measurement r</w:t>
      </w:r>
      <w:r w:rsidRPr="005D3FA0">
        <w:rPr>
          <w:u w:val="single"/>
        </w:rPr>
        <w:t>eporting requirements</w:t>
      </w:r>
    </w:p>
    <w:p w14:paraId="130A09F5" w14:textId="77777777" w:rsidR="00AF78CD" w:rsidRDefault="00AF78CD" w:rsidP="00AF78CD">
      <w:pPr>
        <w:pStyle w:val="RAN4proposal"/>
        <w:rPr>
          <w:color w:val="000000" w:themeColor="text1"/>
        </w:rPr>
      </w:pPr>
      <w:r>
        <w:rPr>
          <w:color w:val="000000" w:themeColor="text1"/>
        </w:rPr>
        <w:t>Regarding the measurement reporting for DL PRS, RAN4 to distinguish two cases:</w:t>
      </w:r>
    </w:p>
    <w:p w14:paraId="032CC942" w14:textId="77777777" w:rsidR="00AF78CD" w:rsidRDefault="00AF78CD" w:rsidP="005E57F0">
      <w:pPr>
        <w:pStyle w:val="RAN4proposal"/>
        <w:numPr>
          <w:ilvl w:val="0"/>
          <w:numId w:val="40"/>
        </w:numPr>
        <w:rPr>
          <w:color w:val="000000" w:themeColor="text1"/>
        </w:rPr>
      </w:pPr>
      <w:r w:rsidRPr="00080A6F">
        <w:rPr>
          <w:color w:val="000000" w:themeColor="text1"/>
        </w:rPr>
        <w:t xml:space="preserve">If reduced number of measurement samples is configured for </w:t>
      </w:r>
      <w:proofErr w:type="spellStart"/>
      <w:r>
        <w:rPr>
          <w:color w:val="000000" w:themeColor="text1"/>
        </w:rPr>
        <w:t>ToA</w:t>
      </w:r>
      <w:proofErr w:type="spellEnd"/>
      <w:r>
        <w:rPr>
          <w:color w:val="000000" w:themeColor="text1"/>
        </w:rPr>
        <w:t xml:space="preserve"> </w:t>
      </w:r>
      <w:r w:rsidRPr="00080A6F">
        <w:rPr>
          <w:color w:val="000000" w:themeColor="text1"/>
        </w:rPr>
        <w:t xml:space="preserve">measurements (UE Rx-Tx time difference or RSRD, respectively), measurement </w:t>
      </w:r>
      <w:r>
        <w:rPr>
          <w:color w:val="000000" w:themeColor="text1"/>
        </w:rPr>
        <w:t xml:space="preserve">reporting of </w:t>
      </w:r>
      <w:r w:rsidRPr="00080A6F">
        <w:rPr>
          <w:color w:val="000000" w:themeColor="text1"/>
        </w:rPr>
        <w:t xml:space="preserve">CPP and other measurements can be </w:t>
      </w:r>
      <w:r>
        <w:rPr>
          <w:color w:val="000000" w:themeColor="text1"/>
        </w:rPr>
        <w:t xml:space="preserve">done together after each measurement sample. Reporting delay requirements for reduced number of samples in Rel-17 apply. </w:t>
      </w:r>
    </w:p>
    <w:p w14:paraId="6E35244E" w14:textId="3FC0B076" w:rsidR="00AF78CD" w:rsidRPr="00AF78CD" w:rsidRDefault="00AF78CD" w:rsidP="005E57F0">
      <w:pPr>
        <w:pStyle w:val="RAN4proposal"/>
        <w:numPr>
          <w:ilvl w:val="0"/>
          <w:numId w:val="40"/>
        </w:numPr>
        <w:rPr>
          <w:color w:val="000000" w:themeColor="text1"/>
        </w:rPr>
      </w:pPr>
      <w:r>
        <w:rPr>
          <w:color w:val="000000" w:themeColor="text1"/>
        </w:rPr>
        <w:t>Else, i</w:t>
      </w:r>
      <w:r w:rsidRPr="00080A6F">
        <w:rPr>
          <w:color w:val="000000" w:themeColor="text1"/>
        </w:rPr>
        <w:t xml:space="preserve">f not configured, then the measurement </w:t>
      </w:r>
      <w:r>
        <w:rPr>
          <w:color w:val="000000" w:themeColor="text1"/>
        </w:rPr>
        <w:t xml:space="preserve">reporting is based on normal measurement samples for </w:t>
      </w:r>
      <w:proofErr w:type="spellStart"/>
      <w:r>
        <w:rPr>
          <w:color w:val="000000" w:themeColor="text1"/>
        </w:rPr>
        <w:t>ToA</w:t>
      </w:r>
      <w:proofErr w:type="spellEnd"/>
      <w:r>
        <w:rPr>
          <w:color w:val="000000" w:themeColor="text1"/>
        </w:rPr>
        <w:t xml:space="preserve"> </w:t>
      </w:r>
      <w:r w:rsidRPr="00080A6F">
        <w:rPr>
          <w:color w:val="000000" w:themeColor="text1"/>
        </w:rPr>
        <w:t xml:space="preserve">measurements </w:t>
      </w:r>
      <w:r>
        <w:rPr>
          <w:color w:val="000000" w:themeColor="text1"/>
        </w:rPr>
        <w:t>(UE Rx-Tx time difference or RSTD, respectively) and UE can report measurement results from multiple time windows covered by the normal measurement period. Reporting delay requirements for normal number of samples in Rel-16 apply.</w:t>
      </w:r>
    </w:p>
    <w:p w14:paraId="01BC2E65" w14:textId="77777777" w:rsidR="00AF78CD" w:rsidRDefault="00AF78CD" w:rsidP="00AF78CD">
      <w:pPr>
        <w:pStyle w:val="RAN4proposal"/>
      </w:pPr>
      <w:r>
        <w:t xml:space="preserve">Whether network supports joint measurement reporting of </w:t>
      </w:r>
      <w:r w:rsidRPr="00BE4AC0">
        <w:rPr>
          <w:color w:val="000000" w:themeColor="text1"/>
        </w:rPr>
        <w:t>NR CPP UL measurements</w:t>
      </w:r>
      <w:r>
        <w:rPr>
          <w:color w:val="000000" w:themeColor="text1"/>
        </w:rPr>
        <w:t xml:space="preserve"> (</w:t>
      </w:r>
      <w:proofErr w:type="gramStart"/>
      <w:r>
        <w:rPr>
          <w:color w:val="000000" w:themeColor="text1"/>
        </w:rPr>
        <w:t>i.e.</w:t>
      </w:r>
      <w:proofErr w:type="gramEnd"/>
      <w:r>
        <w:rPr>
          <w:color w:val="000000" w:themeColor="text1"/>
        </w:rPr>
        <w:t xml:space="preserve"> UL RSCP)</w:t>
      </w:r>
      <w:r w:rsidRPr="00BE4AC0">
        <w:rPr>
          <w:color w:val="000000" w:themeColor="text1"/>
        </w:rPr>
        <w:t xml:space="preserve"> and legacy UL positioning measurements</w:t>
      </w:r>
      <w:r>
        <w:t xml:space="preserve">, is left implementation specific, however </w:t>
      </w:r>
      <w:proofErr w:type="spellStart"/>
      <w:r>
        <w:t>NRPPa</w:t>
      </w:r>
      <w:proofErr w:type="spellEnd"/>
      <w:r>
        <w:t xml:space="preserve"> needs to support it. </w:t>
      </w:r>
    </w:p>
    <w:p w14:paraId="0CC3A121" w14:textId="77777777" w:rsidR="00AF78CD" w:rsidRDefault="00AF78CD" w:rsidP="00AF78CD">
      <w:pPr>
        <w:pStyle w:val="RAN4proposal"/>
        <w:rPr>
          <w:color w:val="000000" w:themeColor="text1"/>
          <w:lang w:val="en-GB"/>
        </w:rPr>
      </w:pPr>
      <w:r w:rsidRPr="00844D9B">
        <w:rPr>
          <w:color w:val="000000" w:themeColor="text1"/>
          <w:lang w:val="en-GB"/>
        </w:rPr>
        <w:t xml:space="preserve">RAN4 to continue the investigation on solutions reducing the carrier frequency offset.  </w:t>
      </w:r>
    </w:p>
    <w:p w14:paraId="35A30127" w14:textId="51E5075E" w:rsidR="005D3FA0" w:rsidRPr="00AF2A37" w:rsidRDefault="005D3FA0" w:rsidP="005D3FA0">
      <w:pPr>
        <w:pStyle w:val="RAN4proposal"/>
        <w:numPr>
          <w:ilvl w:val="0"/>
          <w:numId w:val="0"/>
        </w:numPr>
        <w:rPr>
          <w:b w:val="0"/>
          <w:bCs/>
          <w:u w:val="single"/>
        </w:rPr>
      </w:pPr>
      <w:r w:rsidRPr="00AF2A37">
        <w:rPr>
          <w:b w:val="0"/>
          <w:bCs/>
          <w:u w:val="single"/>
        </w:rPr>
        <w:t>Measurement accuracy requirements</w:t>
      </w:r>
    </w:p>
    <w:p w14:paraId="7C99DC3D" w14:textId="77777777" w:rsidR="005D3FA0" w:rsidRPr="005D3FA0" w:rsidRDefault="005D3FA0" w:rsidP="005D3FA0">
      <w:pPr>
        <w:rPr>
          <w:lang w:val="en-GB"/>
        </w:rPr>
      </w:pPr>
    </w:p>
    <w:p w14:paraId="22BDF26C" w14:textId="77777777" w:rsidR="00AF78CD" w:rsidRDefault="00AF78CD" w:rsidP="00AF78CD">
      <w:pPr>
        <w:numPr>
          <w:ilvl w:val="0"/>
          <w:numId w:val="3"/>
        </w:numPr>
        <w:spacing w:after="200" w:line="240" w:lineRule="auto"/>
        <w:ind w:left="0" w:firstLine="0"/>
        <w:rPr>
          <w:b/>
          <w:iCs/>
          <w:szCs w:val="18"/>
          <w:lang w:val="en-GB"/>
        </w:rPr>
      </w:pPr>
      <w:r w:rsidRPr="00F36D16">
        <w:rPr>
          <w:b/>
          <w:iCs/>
          <w:szCs w:val="18"/>
          <w:lang w:val="en-GB"/>
        </w:rPr>
        <w:t xml:space="preserve">RAN4 to align the targeted PRS BW range for NR DL CPP in RRC_CONNECTED to that for positioning techniques specified in Rel-16 and in RRC_INACTIVE to that for positioning techniques specified in Rel-17 </w:t>
      </w:r>
      <w:proofErr w:type="gramStart"/>
      <w:r w:rsidRPr="00F36D16">
        <w:rPr>
          <w:b/>
          <w:iCs/>
          <w:szCs w:val="18"/>
          <w:lang w:val="en-GB"/>
        </w:rPr>
        <w:t>in regard to</w:t>
      </w:r>
      <w:proofErr w:type="gramEnd"/>
      <w:r w:rsidRPr="00F36D16">
        <w:rPr>
          <w:b/>
          <w:iCs/>
          <w:szCs w:val="18"/>
          <w:lang w:val="en-GB"/>
        </w:rPr>
        <w:t xml:space="preserve"> BW related RRM performance requirements.</w:t>
      </w:r>
    </w:p>
    <w:p w14:paraId="43F97CE3" w14:textId="5538F22C" w:rsidR="005D3FA0" w:rsidRPr="00112306" w:rsidRDefault="005D3FA0" w:rsidP="005D3FA0">
      <w:pPr>
        <w:spacing w:after="200" w:line="240" w:lineRule="auto"/>
        <w:rPr>
          <w:b/>
          <w:iCs/>
          <w:szCs w:val="18"/>
          <w:lang w:val="en-GB"/>
        </w:rPr>
      </w:pPr>
      <w:r w:rsidRPr="00D253FC">
        <w:rPr>
          <w:u w:val="single"/>
          <w:lang w:val="en-GB"/>
        </w:rPr>
        <w:t>Channel models for CPP measurement accuracy requirements</w:t>
      </w:r>
    </w:p>
    <w:p w14:paraId="4927E401" w14:textId="77777777" w:rsidR="00AF78CD" w:rsidRDefault="00AF78CD" w:rsidP="00AF78CD">
      <w:pPr>
        <w:pStyle w:val="RAN4proposal"/>
      </w:pPr>
      <w:r w:rsidRPr="00A56324">
        <w:rPr>
          <w:lang w:val="en-GB"/>
        </w:rPr>
        <w:t xml:space="preserve">RAN4 </w:t>
      </w:r>
      <w:r>
        <w:t>to specify NR CPP performance requirements for AWGN and the 2-tap-channel model for the fading channel.</w:t>
      </w:r>
    </w:p>
    <w:p w14:paraId="221ABF77" w14:textId="58F7D162" w:rsidR="00A60A36" w:rsidRDefault="00A60A36" w:rsidP="00A60A36">
      <w:pPr>
        <w:rPr>
          <w:u w:val="single"/>
        </w:rPr>
      </w:pPr>
      <w:r w:rsidRPr="00A60A36">
        <w:rPr>
          <w:u w:val="single"/>
        </w:rPr>
        <w:t xml:space="preserve">Number of measurement samples for CPP </w:t>
      </w:r>
    </w:p>
    <w:p w14:paraId="4CF7F4D2" w14:textId="53486FFD" w:rsidR="00A60A36" w:rsidRPr="00A60A36" w:rsidRDefault="00A60A36" w:rsidP="00A60A36">
      <w:pPr>
        <w:pStyle w:val="RAN4proposal"/>
      </w:pPr>
      <w:r w:rsidRPr="00A60A36">
        <w:t>RAN4 to continue the evaluation of 4 measurement sample</w:t>
      </w:r>
      <w:r>
        <w:t>s</w:t>
      </w:r>
      <w:r w:rsidRPr="00A60A36">
        <w:t xml:space="preserve"> performance aside 1 measurement sample performance, and thereafter provide feedback to RAN1, as RAN1 has restricted CP measurements to 1 measurement sample. </w:t>
      </w:r>
    </w:p>
    <w:p w14:paraId="116928F4" w14:textId="77777777" w:rsidR="005D3FA0" w:rsidRPr="00D253FC" w:rsidRDefault="005D3FA0" w:rsidP="005D3FA0">
      <w:pPr>
        <w:rPr>
          <w:u w:val="single"/>
        </w:rPr>
      </w:pPr>
      <w:r w:rsidRPr="00D253FC">
        <w:rPr>
          <w:u w:val="single"/>
        </w:rPr>
        <w:t>SINR side conditions for DL RSCP</w:t>
      </w:r>
    </w:p>
    <w:p w14:paraId="0A54E4FF" w14:textId="77777777" w:rsidR="005D3FA0" w:rsidRPr="00A42689" w:rsidRDefault="005D3FA0" w:rsidP="005D3FA0">
      <w:pPr>
        <w:pStyle w:val="RAN4proposal"/>
        <w:rPr>
          <w:lang w:val="en-GB" w:eastAsia="zh-CN"/>
        </w:rPr>
      </w:pPr>
      <w:r w:rsidRPr="00A42689">
        <w:rPr>
          <w:lang w:val="en-GB" w:eastAsia="zh-CN"/>
        </w:rPr>
        <w:t xml:space="preserve">RAN4 to specify the same SINR side condition for the NR carrier phase measurement DL RSCP as for UE Rx-Tx time difference for Rel-16/Rel-17 positioning,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946"/>
        <w:gridCol w:w="2935"/>
      </w:tblGrid>
      <w:tr w:rsidR="005D3FA0" w:rsidRPr="00A42689" w14:paraId="1805448D" w14:textId="77777777" w:rsidTr="00C4391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5E1C1A2" w14:textId="77777777" w:rsidR="005D3FA0" w:rsidRPr="00A42689" w:rsidRDefault="005D3FA0" w:rsidP="00C4391A">
            <w:pPr>
              <w:keepNext/>
              <w:keepLines/>
              <w:spacing w:after="0"/>
              <w:rPr>
                <w:rFonts w:eastAsia="Batang"/>
                <w:b/>
                <w:sz w:val="18"/>
              </w:rPr>
            </w:pPr>
            <w:r w:rsidRPr="00A42689">
              <w:rPr>
                <w:rFonts w:eastAsia="SimSun"/>
                <w:b/>
                <w:sz w:val="18"/>
                <w:lang w:eastAsia="zh-CN"/>
              </w:rPr>
              <w:t>Es/</w:t>
            </w:r>
            <w:proofErr w:type="spellStart"/>
            <w:r w:rsidRPr="00A42689">
              <w:rPr>
                <w:rFonts w:eastAsia="SimSun"/>
                <w:b/>
                <w:sz w:val="18"/>
                <w:lang w:eastAsia="zh-CN"/>
              </w:rPr>
              <w:t>Iot</w:t>
            </w:r>
            <w:proofErr w:type="spellEnd"/>
            <w:r w:rsidRPr="00A42689">
              <w:rPr>
                <w:rFonts w:eastAsia="SimSun"/>
                <w:b/>
                <w:sz w:val="18"/>
                <w:lang w:eastAsia="zh-CN"/>
              </w:rPr>
              <w:t xml:space="preserve"> </w:t>
            </w:r>
            <w:r w:rsidRPr="00A42689">
              <w:rPr>
                <w:rFonts w:eastAsia="Batang"/>
                <w:b/>
                <w:sz w:val="18"/>
              </w:rPr>
              <w:t>for three cells (cell 1, cell 2, cell 3), [dB]</w:t>
            </w:r>
          </w:p>
        </w:tc>
        <w:tc>
          <w:tcPr>
            <w:tcW w:w="2946" w:type="dxa"/>
            <w:tcBorders>
              <w:top w:val="single" w:sz="4" w:space="0" w:color="auto"/>
              <w:left w:val="single" w:sz="4" w:space="0" w:color="auto"/>
              <w:bottom w:val="single" w:sz="4" w:space="0" w:color="auto"/>
              <w:right w:val="single" w:sz="4" w:space="0" w:color="auto"/>
            </w:tcBorders>
            <w:vAlign w:val="center"/>
            <w:hideMark/>
          </w:tcPr>
          <w:p w14:paraId="70CE4A20" w14:textId="77777777" w:rsidR="005D3FA0" w:rsidRPr="00A42689" w:rsidRDefault="005D3FA0" w:rsidP="00C4391A">
            <w:pPr>
              <w:keepNext/>
              <w:keepLines/>
              <w:spacing w:after="0"/>
              <w:rPr>
                <w:rFonts w:eastAsia="Batang"/>
                <w:b/>
                <w:sz w:val="18"/>
              </w:rPr>
            </w:pPr>
            <w:r w:rsidRPr="00A42689">
              <w:rPr>
                <w:rFonts w:eastAsia="Batang"/>
                <w:b/>
                <w:sz w:val="18"/>
              </w:rPr>
              <w:t>(-3, -13, -13)</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proofErr w:type="gramStart"/>
            <w:r w:rsidRPr="00A42689">
              <w:rPr>
                <w:rFonts w:eastAsia="DengXian" w:cs="Times New Roman" w:hint="eastAsia"/>
                <w:b/>
                <w:sz w:val="18"/>
                <w:szCs w:val="20"/>
                <w:lang w:val="en-GB" w:eastAsia="zh-CN"/>
              </w:rPr>
              <w:t>4;</w:t>
            </w:r>
            <w:proofErr w:type="gramEnd"/>
            <w:r w:rsidRPr="00A42689">
              <w:rPr>
                <w:rFonts w:eastAsia="DengXian" w:cs="Times New Roman" w:hint="eastAsia"/>
                <w:b/>
                <w:sz w:val="18"/>
                <w:szCs w:val="20"/>
                <w:lang w:val="en-GB" w:eastAsia="zh-CN"/>
              </w:rPr>
              <w:t xml:space="preserve">  </w:t>
            </w:r>
          </w:p>
          <w:p w14:paraId="34FEAB95" w14:textId="77777777" w:rsidR="005D3FA0" w:rsidRPr="00A42689" w:rsidRDefault="005D3FA0" w:rsidP="00C4391A">
            <w:pPr>
              <w:keepNext/>
              <w:keepLines/>
              <w:spacing w:after="0"/>
              <w:rPr>
                <w:rFonts w:eastAsia="Batang"/>
                <w:b/>
                <w:sz w:val="18"/>
              </w:rPr>
            </w:pPr>
            <w:r w:rsidRPr="00A42689">
              <w:rPr>
                <w:rFonts w:eastAsia="Batang"/>
                <w:b/>
                <w:sz w:val="18"/>
              </w:rPr>
              <w:t>(0, -6, -6)</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r w:rsidRPr="00A42689">
              <w:rPr>
                <w:rFonts w:eastAsia="DengXian" w:cs="Times New Roman"/>
                <w:b/>
                <w:sz w:val="18"/>
                <w:szCs w:val="20"/>
                <w:lang w:val="en-GB" w:eastAsia="zh-CN"/>
              </w:rPr>
              <w:t>1</w:t>
            </w:r>
            <w:r w:rsidRPr="00A42689">
              <w:rPr>
                <w:rFonts w:eastAsia="DengXian" w:cs="Times New Roman" w:hint="eastAsia"/>
                <w:b/>
                <w:sz w:val="18"/>
                <w:szCs w:val="20"/>
                <w:lang w:val="en-GB" w:eastAsia="zh-CN"/>
              </w:rPr>
              <w:t xml:space="preserve">;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90933A5" w14:textId="77777777" w:rsidR="005D3FA0" w:rsidRPr="00A42689" w:rsidRDefault="005D3FA0" w:rsidP="00C4391A">
            <w:pPr>
              <w:keepNext/>
              <w:keepLines/>
              <w:spacing w:after="0"/>
              <w:rPr>
                <w:rFonts w:eastAsia="DengXian" w:cs="Times New Roman"/>
                <w:b/>
                <w:sz w:val="18"/>
                <w:szCs w:val="20"/>
                <w:lang w:val="en-GB" w:eastAsia="zh-CN"/>
              </w:rPr>
            </w:pPr>
            <w:r w:rsidRPr="00A42689">
              <w:rPr>
                <w:rFonts w:eastAsia="Batang"/>
                <w:b/>
                <w:sz w:val="18"/>
              </w:rPr>
              <w:t>(-3, -13, -13)</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proofErr w:type="gramStart"/>
            <w:r w:rsidRPr="00A42689">
              <w:rPr>
                <w:rFonts w:eastAsia="DengXian" w:cs="Times New Roman" w:hint="eastAsia"/>
                <w:b/>
                <w:sz w:val="18"/>
                <w:szCs w:val="20"/>
                <w:lang w:val="en-GB" w:eastAsia="zh-CN"/>
              </w:rPr>
              <w:t>4;</w:t>
            </w:r>
            <w:proofErr w:type="gramEnd"/>
            <w:r w:rsidRPr="00A42689">
              <w:rPr>
                <w:rFonts w:eastAsia="DengXian" w:cs="Times New Roman" w:hint="eastAsia"/>
                <w:b/>
                <w:sz w:val="18"/>
                <w:szCs w:val="20"/>
                <w:lang w:val="en-GB" w:eastAsia="zh-CN"/>
              </w:rPr>
              <w:t xml:space="preserve">  </w:t>
            </w:r>
          </w:p>
          <w:p w14:paraId="610F037A" w14:textId="77777777" w:rsidR="005D3FA0" w:rsidRPr="00A42689" w:rsidRDefault="005D3FA0" w:rsidP="00C4391A">
            <w:pPr>
              <w:keepNext/>
              <w:keepLines/>
              <w:spacing w:after="0"/>
              <w:rPr>
                <w:rFonts w:eastAsia="Batang"/>
                <w:b/>
                <w:sz w:val="18"/>
              </w:rPr>
            </w:pPr>
            <w:r w:rsidRPr="00A42689">
              <w:rPr>
                <w:rFonts w:eastAsia="Batang"/>
                <w:b/>
                <w:sz w:val="18"/>
              </w:rPr>
              <w:t>(0, -6, -6)</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r w:rsidRPr="00A42689">
              <w:rPr>
                <w:rFonts w:eastAsia="DengXian" w:cs="Times New Roman"/>
                <w:b/>
                <w:sz w:val="18"/>
                <w:szCs w:val="20"/>
                <w:lang w:val="en-GB" w:eastAsia="zh-CN"/>
              </w:rPr>
              <w:t>1</w:t>
            </w:r>
            <w:r w:rsidRPr="00A42689">
              <w:rPr>
                <w:rFonts w:eastAsia="DengXian" w:cs="Times New Roman" w:hint="eastAsia"/>
                <w:b/>
                <w:sz w:val="18"/>
                <w:szCs w:val="20"/>
                <w:lang w:val="en-GB" w:eastAsia="zh-CN"/>
              </w:rPr>
              <w:t xml:space="preserve">;  </w:t>
            </w:r>
          </w:p>
        </w:tc>
      </w:tr>
    </w:tbl>
    <w:p w14:paraId="1D2397E9" w14:textId="77777777" w:rsidR="005D3FA0" w:rsidRDefault="005D3FA0" w:rsidP="005D3FA0"/>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0BB87E85" w14:textId="63B82A53" w:rsidR="00030DEC" w:rsidRDefault="00030DEC" w:rsidP="00030DEC">
      <w:pPr>
        <w:pStyle w:val="ListParagraph"/>
        <w:numPr>
          <w:ilvl w:val="0"/>
          <w:numId w:val="5"/>
        </w:numPr>
        <w:ind w:left="714" w:right="-22" w:hanging="357"/>
        <w:contextualSpacing w:val="0"/>
        <w:rPr>
          <w:rFonts w:eastAsia="Times New Roman" w:cs="Times New Roman"/>
          <w:color w:val="000000" w:themeColor="text1"/>
          <w:szCs w:val="20"/>
        </w:rPr>
      </w:pPr>
      <w:bookmarkStart w:id="12" w:name="_Ref114500673"/>
      <w:bookmarkEnd w:id="12"/>
      <w:r w:rsidRPr="00801E76">
        <w:rPr>
          <w:rFonts w:eastAsia="Times New Roman" w:cs="Times New Roman"/>
          <w:color w:val="000000" w:themeColor="text1"/>
          <w:szCs w:val="20"/>
        </w:rPr>
        <w:t>RP-23</w:t>
      </w:r>
      <w:r w:rsidR="00CE398A" w:rsidRPr="00801E76">
        <w:rPr>
          <w:rFonts w:eastAsia="Times New Roman" w:cs="Times New Roman"/>
          <w:color w:val="000000" w:themeColor="text1"/>
          <w:szCs w:val="20"/>
        </w:rPr>
        <w:t>2670</w:t>
      </w:r>
      <w:r>
        <w:rPr>
          <w:rFonts w:eastAsia="Times New Roman" w:cs="Times New Roman"/>
          <w:color w:val="000000" w:themeColor="text1"/>
          <w:szCs w:val="20"/>
        </w:rPr>
        <w:t xml:space="preserve">, </w:t>
      </w:r>
      <w:r w:rsidR="00DA6A95">
        <w:rPr>
          <w:rFonts w:eastAsia="Times New Roman" w:cs="Times New Roman"/>
          <w:color w:val="000000" w:themeColor="text1"/>
          <w:szCs w:val="20"/>
        </w:rPr>
        <w:t>“</w:t>
      </w:r>
      <w:r>
        <w:rPr>
          <w:rFonts w:eastAsia="Times New Roman" w:cs="Times New Roman"/>
          <w:color w:val="000000" w:themeColor="text1"/>
          <w:szCs w:val="20"/>
        </w:rPr>
        <w:t>Revised WID on Expanded and Improved NR positioning</w:t>
      </w:r>
      <w:r w:rsidR="00DA6A95">
        <w:rPr>
          <w:rFonts w:eastAsia="Times New Roman" w:cs="Times New Roman"/>
          <w:color w:val="000000" w:themeColor="text1"/>
          <w:szCs w:val="20"/>
        </w:rPr>
        <w:t>”</w:t>
      </w:r>
      <w:r>
        <w:rPr>
          <w:rFonts w:eastAsia="Times New Roman" w:cs="Times New Roman"/>
          <w:color w:val="000000" w:themeColor="text1"/>
          <w:szCs w:val="20"/>
        </w:rPr>
        <w:t>, 3GPP TSG RAN#</w:t>
      </w:r>
      <w:r w:rsidR="00CE398A">
        <w:rPr>
          <w:rFonts w:eastAsia="Times New Roman" w:cs="Times New Roman"/>
          <w:color w:val="000000" w:themeColor="text1"/>
          <w:szCs w:val="20"/>
        </w:rPr>
        <w:t>101</w:t>
      </w:r>
    </w:p>
    <w:p w14:paraId="3FDA737B" w14:textId="4E6B8E95" w:rsidR="00030DEC" w:rsidRDefault="00030DEC" w:rsidP="00030DEC">
      <w:pPr>
        <w:pStyle w:val="ListParagraph"/>
        <w:numPr>
          <w:ilvl w:val="0"/>
          <w:numId w:val="5"/>
        </w:numPr>
        <w:ind w:left="714" w:right="-22" w:hanging="357"/>
        <w:contextualSpacing w:val="0"/>
      </w:pPr>
      <w:r w:rsidRPr="00801E76">
        <w:t>R4-2314354</w:t>
      </w:r>
      <w:r w:rsidRPr="006D1628">
        <w:rPr>
          <w:rFonts w:eastAsia="Times New Roman" w:cs="Times New Roman"/>
          <w:color w:val="000000" w:themeColor="text1"/>
          <w:szCs w:val="20"/>
          <w:lang w:val="en-GB"/>
        </w:rPr>
        <w:t xml:space="preserve">, </w:t>
      </w:r>
      <w:r w:rsidR="00DA6A95">
        <w:rPr>
          <w:rFonts w:eastAsia="Times New Roman" w:cs="Times New Roman"/>
          <w:color w:val="000000" w:themeColor="text1"/>
          <w:szCs w:val="20"/>
          <w:lang w:val="en-GB"/>
        </w:rPr>
        <w:t>“</w:t>
      </w:r>
      <w:r w:rsidRPr="005E69F4">
        <w:rPr>
          <w:rFonts w:eastAsia="Times New Roman" w:cs="Times New Roman"/>
          <w:color w:val="000000" w:themeColor="text1"/>
          <w:szCs w:val="20"/>
          <w:lang w:val="en-GB"/>
        </w:rPr>
        <w:t>WF on R18 NR positioning – SL positioning and Carrier Phase Positioning</w:t>
      </w:r>
      <w:r w:rsidR="00DA6A95">
        <w:rPr>
          <w:rFonts w:eastAsia="Times New Roman" w:cs="Times New Roman"/>
          <w:color w:val="000000" w:themeColor="text1"/>
          <w:szCs w:val="20"/>
          <w:lang w:val="en-GB"/>
        </w:rPr>
        <w:t>”</w:t>
      </w:r>
      <w:r>
        <w:t>, CATT</w:t>
      </w:r>
    </w:p>
    <w:p w14:paraId="3A8D143E" w14:textId="1A68E45B" w:rsidR="00030DEC" w:rsidRPr="00DA6A95" w:rsidRDefault="00030DEC" w:rsidP="00030DEC">
      <w:pPr>
        <w:pStyle w:val="ListParagraph"/>
        <w:numPr>
          <w:ilvl w:val="0"/>
          <w:numId w:val="5"/>
        </w:numPr>
        <w:ind w:left="714" w:hanging="357"/>
        <w:contextualSpacing w:val="0"/>
        <w:rPr>
          <w:szCs w:val="20"/>
          <w:lang w:val="en-GB"/>
        </w:rPr>
      </w:pPr>
      <w:r w:rsidRPr="00801E76">
        <w:rPr>
          <w:szCs w:val="20"/>
          <w:lang w:val="en-GB"/>
        </w:rPr>
        <w:t>R4-2314165</w:t>
      </w:r>
      <w:r w:rsidR="00DA6A95">
        <w:rPr>
          <w:szCs w:val="20"/>
          <w:lang w:val="en-GB"/>
        </w:rPr>
        <w:t>, “</w:t>
      </w:r>
      <w:r w:rsidRPr="005E69F4">
        <w:rPr>
          <w:szCs w:val="20"/>
          <w:lang w:val="en-GB"/>
        </w:rPr>
        <w:t>Topic summary for [108][220] NR_pos_enh2_part2</w:t>
      </w:r>
      <w:r w:rsidR="00DA6A95">
        <w:rPr>
          <w:szCs w:val="20"/>
          <w:lang w:val="en-GB"/>
        </w:rPr>
        <w:t>”</w:t>
      </w:r>
      <w:r w:rsidRPr="005E69F4">
        <w:rPr>
          <w:szCs w:val="20"/>
          <w:lang w:val="en-GB"/>
        </w:rPr>
        <w:t>,</w:t>
      </w:r>
      <w:r>
        <w:rPr>
          <w:szCs w:val="20"/>
          <w:lang w:val="en-GB"/>
        </w:rPr>
        <w:t xml:space="preserve"> </w:t>
      </w:r>
      <w:r w:rsidRPr="003C68A1">
        <w:t>Moderator (CATT)</w:t>
      </w:r>
    </w:p>
    <w:p w14:paraId="6D18CBDA" w14:textId="5885448F" w:rsidR="00DA6A95" w:rsidRPr="00A56CCD" w:rsidRDefault="00DA6A95" w:rsidP="00030DEC">
      <w:pPr>
        <w:pStyle w:val="ListParagraph"/>
        <w:numPr>
          <w:ilvl w:val="0"/>
          <w:numId w:val="5"/>
        </w:numPr>
        <w:ind w:left="714" w:hanging="357"/>
        <w:contextualSpacing w:val="0"/>
        <w:rPr>
          <w:szCs w:val="20"/>
          <w:lang w:val="en-GB"/>
        </w:rPr>
      </w:pPr>
      <w:r w:rsidRPr="00DA6A95">
        <w:t>R4-2311991</w:t>
      </w:r>
      <w:r>
        <w:t>, “</w:t>
      </w:r>
      <w:r w:rsidRPr="00DA6A95">
        <w:t>Effect of Carrier Frequency Offset on Carrier Phase</w:t>
      </w:r>
      <w:r>
        <w:t xml:space="preserve"> </w:t>
      </w:r>
      <w:r w:rsidRPr="00DA6A95">
        <w:t>Positioning</w:t>
      </w:r>
      <w:r w:rsidR="00443F91">
        <w:t>”</w:t>
      </w:r>
      <w:r>
        <w:t>, Lenovo, Motorola Mobility</w:t>
      </w:r>
    </w:p>
    <w:p w14:paraId="3084FD38" w14:textId="77777777" w:rsidR="00A56CCD" w:rsidRPr="00510B7A" w:rsidRDefault="00A56CCD" w:rsidP="00A56CCD">
      <w:pPr>
        <w:pStyle w:val="ListParagraph"/>
        <w:numPr>
          <w:ilvl w:val="0"/>
          <w:numId w:val="5"/>
        </w:numPr>
        <w:ind w:left="714" w:hanging="357"/>
        <w:contextualSpacing w:val="0"/>
        <w:rPr>
          <w:szCs w:val="20"/>
          <w:lang w:val="en-GB"/>
        </w:rPr>
      </w:pPr>
      <w:r w:rsidRPr="00EB4D6E">
        <w:t xml:space="preserve">R1-2305972, “FL Summary #3 for NR DL and UL </w:t>
      </w:r>
      <w:r w:rsidRPr="00A56CCD">
        <w:rPr>
          <w:color w:val="000000" w:themeColor="text1"/>
        </w:rPr>
        <w:t xml:space="preserve">carrier phase positioning”, </w:t>
      </w:r>
      <w:r w:rsidRPr="00EB4D6E">
        <w:t>Moderator (CATT)</w:t>
      </w:r>
    </w:p>
    <w:p w14:paraId="08795A29" w14:textId="289533DF" w:rsidR="00510B7A" w:rsidRPr="00510B7A" w:rsidRDefault="00510B7A" w:rsidP="00510B7A">
      <w:pPr>
        <w:pStyle w:val="ListParagraph"/>
        <w:numPr>
          <w:ilvl w:val="0"/>
          <w:numId w:val="5"/>
        </w:numPr>
        <w:ind w:right="-23"/>
        <w:contextualSpacing w:val="0"/>
        <w:rPr>
          <w:color w:val="000000" w:themeColor="text1"/>
        </w:rPr>
      </w:pPr>
      <w:r w:rsidRPr="00801E76">
        <w:t>R4-2310078</w:t>
      </w:r>
      <w:r w:rsidRPr="00EB4D6E">
        <w:rPr>
          <w:color w:val="000000" w:themeColor="text1"/>
        </w:rPr>
        <w:t>, “Simulation assumptions for CPP measurement”, CATT</w:t>
      </w:r>
    </w:p>
    <w:p w14:paraId="38EF60FC" w14:textId="64CCF652" w:rsidR="00A56CCD" w:rsidRPr="00A56CCD" w:rsidRDefault="00A56CCD" w:rsidP="00A56CCD">
      <w:pPr>
        <w:pStyle w:val="ListParagraph"/>
        <w:numPr>
          <w:ilvl w:val="0"/>
          <w:numId w:val="5"/>
        </w:numPr>
        <w:ind w:left="714" w:hanging="357"/>
        <w:contextualSpacing w:val="0"/>
        <w:rPr>
          <w:szCs w:val="20"/>
          <w:lang w:val="en-GB"/>
        </w:rPr>
      </w:pPr>
      <w:r w:rsidRPr="00801E76">
        <w:rPr>
          <w:szCs w:val="20"/>
          <w:lang w:val="en-GB"/>
        </w:rPr>
        <w:t>R4-2314363</w:t>
      </w:r>
      <w:r w:rsidRPr="00A56CCD">
        <w:rPr>
          <w:szCs w:val="20"/>
          <w:lang w:val="en-GB"/>
        </w:rPr>
        <w:t xml:space="preserve">, </w:t>
      </w:r>
      <w:r w:rsidR="00801E76">
        <w:rPr>
          <w:szCs w:val="20"/>
          <w:lang w:val="en-GB"/>
        </w:rPr>
        <w:t>“</w:t>
      </w:r>
      <w:r w:rsidRPr="00A56CCD">
        <w:rPr>
          <w:szCs w:val="20"/>
          <w:lang w:val="en-GB"/>
        </w:rPr>
        <w:t>Summary of the simulation results for CPP measurement</w:t>
      </w:r>
      <w:r w:rsidR="00801E76">
        <w:rPr>
          <w:szCs w:val="20"/>
          <w:lang w:val="en-GB"/>
        </w:rPr>
        <w:t>”</w:t>
      </w:r>
      <w:r w:rsidRPr="00A56CCD">
        <w:rPr>
          <w:szCs w:val="20"/>
          <w:lang w:val="en-GB"/>
        </w:rPr>
        <w:t xml:space="preserve">, CATT </w:t>
      </w:r>
    </w:p>
    <w:p w14:paraId="73347568" w14:textId="02ED9C6F" w:rsidR="00A56CCD" w:rsidRPr="00EB4D6E" w:rsidRDefault="00A56CCD" w:rsidP="00A56CCD">
      <w:pPr>
        <w:pStyle w:val="ListParagraph"/>
        <w:numPr>
          <w:ilvl w:val="0"/>
          <w:numId w:val="5"/>
        </w:numPr>
        <w:ind w:right="-23"/>
        <w:contextualSpacing w:val="0"/>
        <w:rPr>
          <w:color w:val="000000" w:themeColor="text1"/>
        </w:rPr>
      </w:pPr>
      <w:r w:rsidRPr="00801E76">
        <w:rPr>
          <w:color w:val="000000" w:themeColor="text1"/>
        </w:rPr>
        <w:t>R4-231</w:t>
      </w:r>
      <w:r w:rsidR="00801E76" w:rsidRPr="00801E76">
        <w:rPr>
          <w:color w:val="000000" w:themeColor="text1"/>
        </w:rPr>
        <w:t>6755</w:t>
      </w:r>
      <w:r w:rsidRPr="00801E76">
        <w:rPr>
          <w:color w:val="000000" w:themeColor="text1"/>
        </w:rPr>
        <w:t>, “</w:t>
      </w:r>
      <w:r w:rsidR="00DA6A95" w:rsidRPr="00801E76">
        <w:rPr>
          <w:color w:val="000000" w:themeColor="text1"/>
        </w:rPr>
        <w:t>S</w:t>
      </w:r>
      <w:r w:rsidRPr="00801E76">
        <w:rPr>
          <w:color w:val="000000" w:themeColor="text1"/>
        </w:rPr>
        <w:t>imulation results</w:t>
      </w:r>
      <w:r w:rsidRPr="00EB4D6E">
        <w:rPr>
          <w:color w:val="000000" w:themeColor="text1"/>
        </w:rPr>
        <w:t xml:space="preserve"> for DL RSCPD”, Nokia, Nokia Shanghai Bell</w:t>
      </w:r>
    </w:p>
    <w:p w14:paraId="2BD09878" w14:textId="77777777" w:rsidR="00A56CCD" w:rsidRDefault="00A56CCD" w:rsidP="00A56CCD">
      <w:pPr>
        <w:pStyle w:val="ListParagraph"/>
        <w:numPr>
          <w:ilvl w:val="0"/>
          <w:numId w:val="5"/>
        </w:numPr>
        <w:ind w:right="-23"/>
        <w:contextualSpacing w:val="0"/>
      </w:pPr>
      <w:r w:rsidRPr="00EB4D6E">
        <w:t>R4-2310163, “WF on NR Positioning - SL positioning and CPP”, CATT</w:t>
      </w:r>
    </w:p>
    <w:p w14:paraId="7DCF7FA5" w14:textId="77777777" w:rsidR="00510B7A" w:rsidRPr="00EB4D6E" w:rsidRDefault="00510B7A" w:rsidP="00510B7A">
      <w:pPr>
        <w:numPr>
          <w:ilvl w:val="0"/>
          <w:numId w:val="5"/>
        </w:numPr>
        <w:spacing w:afterLines="50" w:after="120"/>
        <w:jc w:val="both"/>
        <w:rPr>
          <w:lang w:eastAsia="zh-CN"/>
        </w:rPr>
      </w:pPr>
      <w:r w:rsidRPr="00EB4D6E">
        <w:rPr>
          <w:lang w:eastAsia="zh-CN"/>
        </w:rPr>
        <w:t>R4-2002287, “Updated link level simulation assumption for RSTD and RSRP”, Huawei</w:t>
      </w:r>
    </w:p>
    <w:p w14:paraId="1C60E95C" w14:textId="77777777" w:rsidR="00510B7A" w:rsidRPr="008D542B" w:rsidRDefault="00510B7A" w:rsidP="00510B7A">
      <w:pPr>
        <w:numPr>
          <w:ilvl w:val="0"/>
          <w:numId w:val="5"/>
        </w:numPr>
        <w:spacing w:afterLines="50" w:after="120"/>
        <w:jc w:val="both"/>
        <w:rPr>
          <w:lang w:eastAsia="zh-CN"/>
        </w:rPr>
      </w:pPr>
      <w:r w:rsidRPr="004E0BA8">
        <w:rPr>
          <w:lang w:eastAsia="zh-CN"/>
        </w:rPr>
        <w:t>R4-2009127, “Link-level simulation assumptions for UE Rx-Tx time difference measurements”, Qualcomm</w:t>
      </w:r>
    </w:p>
    <w:p w14:paraId="42941134" w14:textId="4564D9BF" w:rsidR="00811D26" w:rsidRDefault="00811D26" w:rsidP="00811D26">
      <w:pPr>
        <w:ind w:right="-23"/>
      </w:pPr>
    </w:p>
    <w:p w14:paraId="490256C4" w14:textId="79C789FF" w:rsidR="00811D26" w:rsidRDefault="00811D26">
      <w:r>
        <w:br w:type="page"/>
      </w:r>
    </w:p>
    <w:p w14:paraId="7705F1F2" w14:textId="306D6CC4" w:rsidR="00811D26" w:rsidRDefault="00811D26" w:rsidP="00811D26">
      <w:pPr>
        <w:pStyle w:val="RAN4H1"/>
        <w:numPr>
          <w:ilvl w:val="0"/>
          <w:numId w:val="0"/>
        </w:numPr>
        <w:ind w:left="360"/>
      </w:pPr>
      <w:r>
        <w:lastRenderedPageBreak/>
        <w:t>Annex</w:t>
      </w:r>
      <w:r w:rsidR="009B6ECA">
        <w:t xml:space="preserve"> 1</w:t>
      </w:r>
      <w:r>
        <w:t>: RAN1</w:t>
      </w:r>
      <w:r w:rsidR="003B10F1">
        <w:t xml:space="preserve"> </w:t>
      </w:r>
      <w:r>
        <w:t>Agreements on NR CPP</w:t>
      </w:r>
    </w:p>
    <w:p w14:paraId="2029F45C" w14:textId="04901F52" w:rsidR="003B10F1" w:rsidRPr="003B10F1" w:rsidRDefault="003B10F1" w:rsidP="003B10F1">
      <w:pPr>
        <w:rPr>
          <w:b/>
          <w:bCs/>
          <w:lang w:val="en-GB"/>
        </w:rPr>
      </w:pPr>
      <w:r w:rsidRPr="003B10F1">
        <w:rPr>
          <w:b/>
          <w:bCs/>
        </w:rPr>
        <w:t>RAN1 #112</w:t>
      </w:r>
    </w:p>
    <w:tbl>
      <w:tblPr>
        <w:tblStyle w:val="TableGrid"/>
        <w:tblW w:w="0" w:type="auto"/>
        <w:tblLook w:val="04A0" w:firstRow="1" w:lastRow="0" w:firstColumn="1" w:lastColumn="0" w:noHBand="0" w:noVBand="1"/>
      </w:tblPr>
      <w:tblGrid>
        <w:gridCol w:w="9617"/>
      </w:tblGrid>
      <w:tr w:rsidR="00811D26" w14:paraId="14F77C9C" w14:textId="77777777" w:rsidTr="00811D26">
        <w:tc>
          <w:tcPr>
            <w:tcW w:w="9617" w:type="dxa"/>
          </w:tcPr>
          <w:p w14:paraId="03E53944" w14:textId="77777777" w:rsidR="00811D26" w:rsidRDefault="00811D26" w:rsidP="00811D26">
            <w:pPr>
              <w:rPr>
                <w:lang w:val="en-GB"/>
              </w:rPr>
            </w:pPr>
          </w:p>
          <w:p w14:paraId="0DB8BE51" w14:textId="77777777" w:rsidR="00811D26" w:rsidRPr="00811D26" w:rsidRDefault="00811D26" w:rsidP="00811D26">
            <w:pPr>
              <w:spacing w:after="120"/>
              <w:rPr>
                <w:lang w:val="en-GB"/>
              </w:rPr>
            </w:pPr>
            <w:r w:rsidRPr="00811D26">
              <w:rPr>
                <w:b/>
                <w:bCs/>
              </w:rPr>
              <w:t>Conclusion</w:t>
            </w:r>
          </w:p>
          <w:p w14:paraId="0369E90B" w14:textId="77777777" w:rsidR="00811D26" w:rsidRPr="00811D26" w:rsidRDefault="00811D26" w:rsidP="00811D26">
            <w:pPr>
              <w:spacing w:after="120"/>
              <w:rPr>
                <w:lang w:val="en-GB"/>
              </w:rPr>
            </w:pPr>
            <w:r w:rsidRPr="00811D26">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111E06A4" w14:textId="77777777" w:rsidR="00811D26" w:rsidRPr="00811D26" w:rsidRDefault="00811D26" w:rsidP="00811D26">
            <w:pPr>
              <w:spacing w:after="120"/>
              <w:rPr>
                <w:lang w:val="en-GB"/>
              </w:rPr>
            </w:pPr>
            <w:r w:rsidRPr="00811D26">
              <w:rPr>
                <w:b/>
                <w:bCs/>
                <w:highlight w:val="green"/>
              </w:rPr>
              <w:t>Agreement</w:t>
            </w:r>
          </w:p>
          <w:p w14:paraId="47F18B88" w14:textId="77777777" w:rsidR="00811D26" w:rsidRPr="00811D26" w:rsidRDefault="00811D26" w:rsidP="00811D26">
            <w:pPr>
              <w:spacing w:after="120"/>
              <w:rPr>
                <w:lang w:val="en-GB"/>
              </w:rPr>
            </w:pPr>
            <w:r w:rsidRPr="00811D26">
              <w:t xml:space="preserve">RAN1 will continue discussions on what enhancements to LPP, </w:t>
            </w:r>
            <w:proofErr w:type="spellStart"/>
            <w:r w:rsidRPr="00811D26">
              <w:t>NRPPa</w:t>
            </w:r>
            <w:proofErr w:type="spellEnd"/>
            <w:r w:rsidRPr="00811D26">
              <w:t xml:space="preserve">, and/or RAN signaling are necessary to support simultaneous measurements of the same DL-PRS for multiple UEs, including a target UE and a PRU; and to support simultaneous transmission of SRS for multiple UEs, including a target UE and a PRU. </w:t>
            </w:r>
          </w:p>
          <w:p w14:paraId="1882C4F6" w14:textId="77777777" w:rsidR="00811D26" w:rsidRPr="00811D26" w:rsidRDefault="00811D26" w:rsidP="00811D26">
            <w:pPr>
              <w:spacing w:after="120"/>
              <w:rPr>
                <w:lang w:val="en-GB"/>
              </w:rPr>
            </w:pPr>
            <w:r w:rsidRPr="00811D26">
              <w:t>RAN1 will include the outcome in an LS to SA2 and RAN2, and cc RAN3.</w:t>
            </w:r>
          </w:p>
          <w:p w14:paraId="6BCAE210" w14:textId="77777777" w:rsidR="00811D26" w:rsidRPr="00811D26" w:rsidRDefault="00811D26" w:rsidP="00811D26">
            <w:pPr>
              <w:spacing w:after="120"/>
              <w:rPr>
                <w:lang w:val="en-GB"/>
              </w:rPr>
            </w:pPr>
            <w:r w:rsidRPr="00811D26">
              <w:t>Note: Enhancements might or might not have RAN1 specification impact.</w:t>
            </w:r>
          </w:p>
          <w:p w14:paraId="614F71B4" w14:textId="77777777" w:rsidR="00811D26" w:rsidRPr="00811D26" w:rsidRDefault="00811D26" w:rsidP="00811D26">
            <w:pPr>
              <w:spacing w:after="120"/>
              <w:rPr>
                <w:lang w:val="en-GB"/>
              </w:rPr>
            </w:pPr>
            <w:r w:rsidRPr="00811D26">
              <w:rPr>
                <w:b/>
                <w:bCs/>
                <w:highlight w:val="green"/>
              </w:rPr>
              <w:t>Agreement</w:t>
            </w:r>
          </w:p>
          <w:p w14:paraId="3FC9E3D4" w14:textId="1197DB32" w:rsidR="00811D26" w:rsidRDefault="00811D26" w:rsidP="00811D26">
            <w:pPr>
              <w:spacing w:after="120"/>
              <w:rPr>
                <w:lang w:val="en-GB"/>
              </w:rPr>
            </w:pPr>
            <w:r w:rsidRPr="00811D26">
              <w:rPr>
                <w:lang w:val="en-GB"/>
              </w:rPr>
              <w:t>The draft LS reply in R1-2302145 is endorsed. Final LS in R1-2302146.</w:t>
            </w:r>
          </w:p>
          <w:p w14:paraId="7BEDF67A" w14:textId="77777777" w:rsidR="00811D26" w:rsidRPr="00811D26" w:rsidRDefault="00811D26" w:rsidP="00811D26">
            <w:pPr>
              <w:spacing w:after="120"/>
              <w:rPr>
                <w:lang w:val="en-GB"/>
              </w:rPr>
            </w:pPr>
            <w:r w:rsidRPr="00811D26">
              <w:rPr>
                <w:b/>
                <w:bCs/>
                <w:highlight w:val="green"/>
                <w:lang w:val="en-GB"/>
              </w:rPr>
              <w:t>Agreement</w:t>
            </w:r>
          </w:p>
          <w:p w14:paraId="7315B2E2" w14:textId="77777777" w:rsidR="00811D26" w:rsidRPr="00811D26" w:rsidRDefault="00811D26" w:rsidP="00811D26">
            <w:pPr>
              <w:spacing w:after="120"/>
              <w:rPr>
                <w:lang w:val="en-GB"/>
              </w:rPr>
            </w:pPr>
            <w:r w:rsidRPr="00811D26">
              <w:rPr>
                <w:lang w:val="en-GB"/>
              </w:rPr>
              <w:t>To enable UE-based and UE-assisted NR carrier phase positioning (CPP), one or both of the following new measurements should be introduced:</w:t>
            </w:r>
          </w:p>
          <w:p w14:paraId="227C7F04" w14:textId="77777777" w:rsidR="00811D26" w:rsidRPr="00811D26" w:rsidRDefault="00811D26" w:rsidP="001449C7">
            <w:pPr>
              <w:numPr>
                <w:ilvl w:val="0"/>
                <w:numId w:val="6"/>
              </w:numPr>
              <w:spacing w:after="120"/>
              <w:rPr>
                <w:lang w:val="en-GB"/>
              </w:rPr>
            </w:pPr>
            <w:r w:rsidRPr="00811D26">
              <w:rPr>
                <w:lang w:val="en-GB"/>
              </w:rPr>
              <w:t>DL carrier phase (CP), which is obtained by a UE measuring the DL PRS signal(s) from a TRP.</w:t>
            </w:r>
          </w:p>
          <w:p w14:paraId="1D217A1F" w14:textId="77777777" w:rsidR="00811D26" w:rsidRPr="00811D26" w:rsidRDefault="00811D26" w:rsidP="001449C7">
            <w:pPr>
              <w:numPr>
                <w:ilvl w:val="1"/>
                <w:numId w:val="6"/>
              </w:numPr>
              <w:spacing w:after="120"/>
              <w:rPr>
                <w:lang w:val="en-GB"/>
              </w:rPr>
            </w:pPr>
            <w:r w:rsidRPr="00811D26">
              <w:rPr>
                <w:lang w:val="en-GB"/>
              </w:rPr>
              <w:t>FFS: The detailed definition of the DL CP</w:t>
            </w:r>
          </w:p>
          <w:p w14:paraId="2856BD8C" w14:textId="77777777" w:rsidR="00811D26" w:rsidRPr="00811D26" w:rsidRDefault="00811D26" w:rsidP="001449C7">
            <w:pPr>
              <w:numPr>
                <w:ilvl w:val="0"/>
                <w:numId w:val="6"/>
              </w:numPr>
              <w:spacing w:after="120"/>
              <w:rPr>
                <w:lang w:val="en-GB"/>
              </w:rPr>
            </w:pPr>
            <w:r w:rsidRPr="00811D26">
              <w:rPr>
                <w:lang w:val="en-GB"/>
              </w:rPr>
              <w:t>DL carrier phase difference (CPD), which is the difference of two DL CPs from two TRPs</w:t>
            </w:r>
          </w:p>
          <w:p w14:paraId="22B265E0" w14:textId="77777777" w:rsidR="00811D26" w:rsidRPr="00811D26" w:rsidRDefault="00811D26" w:rsidP="001449C7">
            <w:pPr>
              <w:numPr>
                <w:ilvl w:val="1"/>
                <w:numId w:val="6"/>
              </w:numPr>
              <w:spacing w:after="120"/>
              <w:rPr>
                <w:lang w:val="en-GB"/>
              </w:rPr>
            </w:pPr>
            <w:r w:rsidRPr="00811D26">
              <w:rPr>
                <w:lang w:val="en-GB"/>
              </w:rPr>
              <w:t>FFS: The detailed definition of the DL CPD</w:t>
            </w:r>
          </w:p>
          <w:p w14:paraId="30FAF6D3" w14:textId="77777777" w:rsidR="00811D26" w:rsidRPr="00811D26" w:rsidRDefault="00811D26" w:rsidP="00811D26">
            <w:pPr>
              <w:spacing w:after="120"/>
              <w:rPr>
                <w:lang w:val="en-GB"/>
              </w:rPr>
            </w:pPr>
            <w:r w:rsidRPr="00811D26">
              <w:rPr>
                <w:lang w:val="en-GB"/>
              </w:rPr>
              <w:t>To enable NG-RAN node-assisted NR carrier phase positioning (CPP), the following new measurement should be introduced:</w:t>
            </w:r>
          </w:p>
          <w:p w14:paraId="26DBDC30" w14:textId="77777777" w:rsidR="00811D26" w:rsidRPr="00811D26" w:rsidRDefault="00811D26" w:rsidP="001449C7">
            <w:pPr>
              <w:numPr>
                <w:ilvl w:val="0"/>
                <w:numId w:val="7"/>
              </w:numPr>
              <w:spacing w:after="120"/>
              <w:rPr>
                <w:lang w:val="en-GB"/>
              </w:rPr>
            </w:pPr>
            <w:r w:rsidRPr="00811D26">
              <w:rPr>
                <w:lang w:val="en-GB"/>
              </w:rPr>
              <w:t>UL carrier phase (CP), which is obtained by a TRP measuring the UL SRS for positioning or MIMO SRS from a UE.</w:t>
            </w:r>
          </w:p>
          <w:p w14:paraId="5B9AE79D" w14:textId="77777777" w:rsidR="00811D26" w:rsidRPr="00811D26" w:rsidRDefault="00811D26" w:rsidP="001449C7">
            <w:pPr>
              <w:numPr>
                <w:ilvl w:val="1"/>
                <w:numId w:val="7"/>
              </w:numPr>
              <w:spacing w:after="120"/>
              <w:rPr>
                <w:lang w:val="en-GB"/>
              </w:rPr>
            </w:pPr>
            <w:r w:rsidRPr="00811D26">
              <w:rPr>
                <w:lang w:val="en-GB"/>
              </w:rPr>
              <w:t>FFS: The detailed definition of the UL CP</w:t>
            </w:r>
          </w:p>
          <w:p w14:paraId="60B46B7E" w14:textId="77777777" w:rsidR="00811D26" w:rsidRPr="00811D26" w:rsidRDefault="00811D26" w:rsidP="00811D26">
            <w:pPr>
              <w:spacing w:after="120"/>
              <w:rPr>
                <w:b/>
                <w:bCs/>
                <w:lang w:val="en-GB"/>
              </w:rPr>
            </w:pPr>
            <w:r w:rsidRPr="00811D26">
              <w:rPr>
                <w:b/>
                <w:bCs/>
                <w:highlight w:val="green"/>
              </w:rPr>
              <w:t>Agreement</w:t>
            </w:r>
          </w:p>
          <w:p w14:paraId="048CAB7A" w14:textId="77777777" w:rsidR="00811D26" w:rsidRPr="00811D26" w:rsidRDefault="00811D26" w:rsidP="00811D26">
            <w:pPr>
              <w:spacing w:after="120"/>
              <w:rPr>
                <w:lang w:val="en-GB"/>
              </w:rPr>
            </w:pPr>
            <w:r w:rsidRPr="00811D26">
              <w:t xml:space="preserve">For NR carrier phase positioning, at least support the following approach: enable a UE/TRP to report carrier phase measurements together with the legacy positioning measurements to </w:t>
            </w:r>
            <w:proofErr w:type="gramStart"/>
            <w:r w:rsidRPr="00811D26">
              <w:t>LMF</w:t>
            </w:r>
            <w:proofErr w:type="gramEnd"/>
          </w:p>
          <w:p w14:paraId="239B0D9C" w14:textId="77777777" w:rsidR="00811D26" w:rsidRPr="00811D26" w:rsidRDefault="00811D26" w:rsidP="001449C7">
            <w:pPr>
              <w:numPr>
                <w:ilvl w:val="0"/>
                <w:numId w:val="8"/>
              </w:numPr>
              <w:spacing w:after="120"/>
              <w:rPr>
                <w:lang w:val="en-GB"/>
              </w:rPr>
            </w:pPr>
            <w:r w:rsidRPr="00811D26">
              <w:t xml:space="preserve">FFS: which legacy positioning measurements among RSTD, RTOA, UE Rx-Tx time difference measurements, </w:t>
            </w:r>
            <w:proofErr w:type="spellStart"/>
            <w:r w:rsidRPr="00811D26">
              <w:t>gNB</w:t>
            </w:r>
            <w:proofErr w:type="spellEnd"/>
            <w:r w:rsidRPr="00811D26">
              <w:t xml:space="preserve"> Rx-Tx time difference measurements</w:t>
            </w:r>
          </w:p>
          <w:p w14:paraId="5ABB3B4A" w14:textId="77777777" w:rsidR="00811D26" w:rsidRPr="00811D26" w:rsidRDefault="00811D26" w:rsidP="00811D26">
            <w:pPr>
              <w:spacing w:after="120"/>
              <w:rPr>
                <w:b/>
                <w:bCs/>
                <w:lang w:val="en-GB"/>
              </w:rPr>
            </w:pPr>
            <w:r w:rsidRPr="00811D26">
              <w:rPr>
                <w:b/>
                <w:bCs/>
                <w:highlight w:val="green"/>
              </w:rPr>
              <w:t>Agreement</w:t>
            </w:r>
          </w:p>
          <w:p w14:paraId="5BDE6E8E" w14:textId="77777777" w:rsidR="00811D26" w:rsidRPr="00811D26" w:rsidRDefault="00811D26" w:rsidP="00811D26">
            <w:pPr>
              <w:spacing w:after="120"/>
              <w:rPr>
                <w:lang w:val="en-GB"/>
              </w:rPr>
            </w:pPr>
            <w:r w:rsidRPr="00811D26">
              <w:t>NR DL reference signal carrier phase (RSCP) (of i-</w:t>
            </w:r>
            <w:proofErr w:type="spellStart"/>
            <w:r w:rsidRPr="00811D26">
              <w:t>th</w:t>
            </w:r>
            <w:proofErr w:type="spellEnd"/>
            <w:r w:rsidRPr="00811D26">
              <w:t xml:space="preserve"> path) is defined as the phase of the channel response at the i-</w:t>
            </w:r>
            <w:proofErr w:type="spellStart"/>
            <w:r w:rsidRPr="00811D26">
              <w:t>th</w:t>
            </w:r>
            <w:proofErr w:type="spellEnd"/>
            <w:r w:rsidRPr="00811D26">
              <w:t xml:space="preserve"> path delay derived from the resource elements (REs) that carry the DL PRS signals configured for the measurement. A RSCP is associated with a specific RF frequency.</w:t>
            </w:r>
          </w:p>
          <w:p w14:paraId="7F443445" w14:textId="77777777" w:rsidR="00811D26" w:rsidRPr="00811D26" w:rsidRDefault="00811D26" w:rsidP="001449C7">
            <w:pPr>
              <w:numPr>
                <w:ilvl w:val="0"/>
                <w:numId w:val="9"/>
              </w:numPr>
              <w:spacing w:after="120"/>
              <w:rPr>
                <w:lang w:val="en-GB"/>
              </w:rPr>
            </w:pPr>
            <w:r w:rsidRPr="00811D26">
              <w:t>FFS: the reference point of the RSCP</w:t>
            </w:r>
          </w:p>
          <w:p w14:paraId="7696307A" w14:textId="77777777" w:rsidR="00811D26" w:rsidRPr="00811D26" w:rsidRDefault="00811D26" w:rsidP="001449C7">
            <w:pPr>
              <w:numPr>
                <w:ilvl w:val="0"/>
                <w:numId w:val="9"/>
              </w:numPr>
              <w:spacing w:after="120"/>
              <w:rPr>
                <w:lang w:val="en-GB"/>
              </w:rPr>
            </w:pPr>
            <w:r w:rsidRPr="00811D26">
              <w:t>FFS: whether/how the measurement timing is defined</w:t>
            </w:r>
          </w:p>
          <w:p w14:paraId="7ACEAA6F" w14:textId="77777777" w:rsidR="00811D26" w:rsidRPr="00811D26" w:rsidRDefault="00811D26" w:rsidP="001449C7">
            <w:pPr>
              <w:numPr>
                <w:ilvl w:val="0"/>
                <w:numId w:val="9"/>
              </w:numPr>
              <w:spacing w:after="120"/>
              <w:rPr>
                <w:lang w:val="en-GB"/>
              </w:rPr>
            </w:pPr>
            <w:r w:rsidRPr="00811D26">
              <w:t>Note: the i-</w:t>
            </w:r>
            <w:proofErr w:type="spellStart"/>
            <w:r w:rsidRPr="00811D26">
              <w:t>th</w:t>
            </w:r>
            <w:proofErr w:type="spellEnd"/>
            <w:r w:rsidRPr="00811D26">
              <w:t xml:space="preserve"> path is used for the sake of definition, whether only the first path or additional paths will be supported is subject to further discussion</w:t>
            </w:r>
          </w:p>
          <w:p w14:paraId="656D56BD" w14:textId="77777777" w:rsidR="00811D26" w:rsidRPr="00811D26" w:rsidRDefault="00811D26" w:rsidP="001449C7">
            <w:pPr>
              <w:numPr>
                <w:ilvl w:val="0"/>
                <w:numId w:val="9"/>
              </w:numPr>
              <w:spacing w:after="120"/>
              <w:rPr>
                <w:lang w:val="en-GB"/>
              </w:rPr>
            </w:pPr>
            <w:r w:rsidRPr="00811D26">
              <w:t>Note: Whether to capture the above definition into TS 38.215 depends on whether RAN1 decides to introduce DL carrier phase measurement for NR CPP</w:t>
            </w:r>
          </w:p>
          <w:p w14:paraId="7D665182" w14:textId="32BAA80E" w:rsidR="00811D26" w:rsidRDefault="00811D26" w:rsidP="00811D26">
            <w:pPr>
              <w:spacing w:after="120"/>
              <w:rPr>
                <w:b/>
                <w:bCs/>
                <w:highlight w:val="green"/>
              </w:rPr>
            </w:pPr>
          </w:p>
          <w:p w14:paraId="2EA57896" w14:textId="5951F41E" w:rsidR="00811D26" w:rsidRPr="00811D26" w:rsidRDefault="00811D26" w:rsidP="00811D26">
            <w:pPr>
              <w:spacing w:after="120"/>
              <w:rPr>
                <w:b/>
                <w:bCs/>
                <w:lang w:val="en-GB"/>
              </w:rPr>
            </w:pPr>
            <w:r w:rsidRPr="00811D26">
              <w:rPr>
                <w:b/>
                <w:bCs/>
                <w:highlight w:val="green"/>
              </w:rPr>
              <w:t>Agreement</w:t>
            </w:r>
          </w:p>
          <w:p w14:paraId="1D0FE9DC" w14:textId="77777777" w:rsidR="00811D26" w:rsidRPr="00811D26" w:rsidRDefault="00811D26" w:rsidP="00811D26">
            <w:pPr>
              <w:spacing w:after="120"/>
              <w:rPr>
                <w:lang w:val="en-GB"/>
              </w:rPr>
            </w:pPr>
            <w:r w:rsidRPr="00811D26">
              <w:t>For NR DL reference signal carrier phase difference (RSCPD) measurement for NR CPP, the RSCPD is defined as the difference of RSCPs measured from the DL PRS signals from target TRP and reference TRP.</w:t>
            </w:r>
          </w:p>
          <w:p w14:paraId="068B6ED3" w14:textId="77777777" w:rsidR="00811D26" w:rsidRPr="00811D26" w:rsidRDefault="00811D26" w:rsidP="001449C7">
            <w:pPr>
              <w:numPr>
                <w:ilvl w:val="0"/>
                <w:numId w:val="10"/>
              </w:numPr>
              <w:spacing w:after="120"/>
              <w:rPr>
                <w:lang w:val="en-GB"/>
              </w:rPr>
            </w:pPr>
            <w:r w:rsidRPr="00811D26">
              <w:t>FFS: whether/how to define per path RSCPD</w:t>
            </w:r>
          </w:p>
          <w:p w14:paraId="2E273639" w14:textId="77777777" w:rsidR="00811D26" w:rsidRPr="00811D26" w:rsidRDefault="00811D26" w:rsidP="001449C7">
            <w:pPr>
              <w:numPr>
                <w:ilvl w:val="0"/>
                <w:numId w:val="10"/>
              </w:numPr>
              <w:spacing w:after="120"/>
              <w:rPr>
                <w:lang w:val="en-GB"/>
              </w:rPr>
            </w:pPr>
            <w:r w:rsidRPr="00811D26">
              <w:t>Note: Whether/how to capture the above definition into TS 38.215 depends on whether RAN1 decides to introduce DL carrier phase difference measurement for NR CPP</w:t>
            </w:r>
          </w:p>
          <w:p w14:paraId="0AE409E5" w14:textId="77777777" w:rsidR="00811D26" w:rsidRPr="00811D26" w:rsidRDefault="00811D26" w:rsidP="00811D26">
            <w:pPr>
              <w:spacing w:after="120"/>
              <w:rPr>
                <w:lang w:val="en-GB"/>
              </w:rPr>
            </w:pPr>
            <w:r w:rsidRPr="00811D26">
              <w:rPr>
                <w:b/>
                <w:bCs/>
                <w:highlight w:val="green"/>
                <w:lang w:val="en-GB"/>
              </w:rPr>
              <w:t>Agreement</w:t>
            </w:r>
          </w:p>
          <w:p w14:paraId="695C3BE1" w14:textId="77777777" w:rsidR="00811D26" w:rsidRPr="00811D26" w:rsidRDefault="00811D26" w:rsidP="00811D26">
            <w:pPr>
              <w:spacing w:after="120"/>
              <w:rPr>
                <w:lang w:val="en-GB"/>
              </w:rPr>
            </w:pPr>
            <w:r w:rsidRPr="00811D26">
              <w:rPr>
                <w:lang w:val="en-CA"/>
              </w:rPr>
              <w:t>NR UL reference signal carrier phase (RSCP) (of i-</w:t>
            </w:r>
            <w:proofErr w:type="spellStart"/>
            <w:r w:rsidRPr="00811D26">
              <w:rPr>
                <w:lang w:val="en-CA"/>
              </w:rPr>
              <w:t>th</w:t>
            </w:r>
            <w:proofErr w:type="spellEnd"/>
            <w:r w:rsidRPr="00811D26">
              <w:rPr>
                <w:lang w:val="en-CA"/>
              </w:rPr>
              <w:t xml:space="preserve"> path) is defined as the phase of the channel response at the i-</w:t>
            </w:r>
            <w:proofErr w:type="spellStart"/>
            <w:r w:rsidRPr="00811D26">
              <w:rPr>
                <w:lang w:val="en-CA"/>
              </w:rPr>
              <w:t>th</w:t>
            </w:r>
            <w:proofErr w:type="spellEnd"/>
            <w:r w:rsidRPr="00811D26">
              <w:rPr>
                <w:lang w:val="en-CA"/>
              </w:rPr>
              <w:t xml:space="preserve"> path delay derived from the resource elements (REs) that carry the UL SRS signal for positioning purpose configured for the measurement. A UL RSCP is associated with a specific RF frequency.</w:t>
            </w:r>
          </w:p>
          <w:p w14:paraId="12720E98" w14:textId="77777777" w:rsidR="00811D26" w:rsidRPr="00811D26" w:rsidRDefault="00811D26" w:rsidP="001449C7">
            <w:pPr>
              <w:numPr>
                <w:ilvl w:val="0"/>
                <w:numId w:val="11"/>
              </w:numPr>
              <w:spacing w:after="120"/>
              <w:rPr>
                <w:lang w:val="en-GB"/>
              </w:rPr>
            </w:pPr>
            <w:r w:rsidRPr="00811D26">
              <w:rPr>
                <w:lang w:val="en-CA"/>
              </w:rPr>
              <w:t>FFS: the reference point of the UL RSCP</w:t>
            </w:r>
          </w:p>
          <w:p w14:paraId="3CA68741" w14:textId="77777777" w:rsidR="00811D26" w:rsidRPr="00811D26" w:rsidRDefault="00811D26" w:rsidP="001449C7">
            <w:pPr>
              <w:numPr>
                <w:ilvl w:val="0"/>
                <w:numId w:val="11"/>
              </w:numPr>
              <w:spacing w:after="120"/>
              <w:rPr>
                <w:lang w:val="en-GB"/>
              </w:rPr>
            </w:pPr>
            <w:r w:rsidRPr="00811D26">
              <w:rPr>
                <w:lang w:val="en-CA"/>
              </w:rPr>
              <w:t>FFS: whether/how the measurement timing is defined</w:t>
            </w:r>
          </w:p>
          <w:p w14:paraId="5B9F9EA1" w14:textId="77777777" w:rsidR="00811D26" w:rsidRPr="00811D26" w:rsidRDefault="00811D26" w:rsidP="001449C7">
            <w:pPr>
              <w:numPr>
                <w:ilvl w:val="0"/>
                <w:numId w:val="11"/>
              </w:numPr>
              <w:spacing w:after="120"/>
              <w:rPr>
                <w:lang w:val="en-GB"/>
              </w:rPr>
            </w:pPr>
            <w:r w:rsidRPr="00811D26">
              <w:rPr>
                <w:lang w:val="en-CA"/>
              </w:rPr>
              <w:t>Note: the i-</w:t>
            </w:r>
            <w:proofErr w:type="spellStart"/>
            <w:r w:rsidRPr="00811D26">
              <w:rPr>
                <w:lang w:val="en-CA"/>
              </w:rPr>
              <w:t>th</w:t>
            </w:r>
            <w:proofErr w:type="spellEnd"/>
            <w:r w:rsidRPr="00811D26">
              <w:rPr>
                <w:lang w:val="en-CA"/>
              </w:rPr>
              <w:t xml:space="preserve"> path is used for the sake of definition, whether only the first path or additional paths will be supported is subject to further discussion</w:t>
            </w:r>
          </w:p>
          <w:p w14:paraId="219FA588" w14:textId="7B3E8EB4" w:rsidR="00811D26" w:rsidRPr="00811D26" w:rsidRDefault="00811D26" w:rsidP="001449C7">
            <w:pPr>
              <w:numPr>
                <w:ilvl w:val="0"/>
                <w:numId w:val="11"/>
              </w:numPr>
              <w:spacing w:after="120"/>
              <w:rPr>
                <w:lang w:val="en-GB"/>
              </w:rPr>
            </w:pPr>
            <w:r w:rsidRPr="00811D26">
              <w:rPr>
                <w:lang w:val="en-CA"/>
              </w:rPr>
              <w:t>Note: The support of MIMO SRS for positioning is transparent to UE</w:t>
            </w:r>
          </w:p>
          <w:p w14:paraId="049E0D87" w14:textId="77777777" w:rsidR="00811D26" w:rsidRPr="00811D26" w:rsidRDefault="00811D26" w:rsidP="00811D26">
            <w:pPr>
              <w:spacing w:after="120"/>
              <w:rPr>
                <w:lang w:val="en-GB"/>
              </w:rPr>
            </w:pPr>
            <w:r w:rsidRPr="00811D26">
              <w:rPr>
                <w:b/>
                <w:bCs/>
                <w:highlight w:val="green"/>
                <w:lang w:val="en-GB"/>
              </w:rPr>
              <w:t>Agreement</w:t>
            </w:r>
          </w:p>
          <w:p w14:paraId="3E79B395" w14:textId="77777777" w:rsidR="00811D26" w:rsidRPr="00811D26" w:rsidRDefault="00811D26" w:rsidP="00811D26">
            <w:pPr>
              <w:spacing w:after="120"/>
              <w:rPr>
                <w:lang w:val="en-GB"/>
              </w:rPr>
            </w:pPr>
            <w:r w:rsidRPr="00811D26">
              <w:rPr>
                <w:lang w:val="en-GB"/>
              </w:rPr>
              <w:t>To support NR carrier phase positioning, further consider the following options:</w:t>
            </w:r>
          </w:p>
          <w:p w14:paraId="5DEB362A" w14:textId="77777777" w:rsidR="00811D26" w:rsidRPr="00811D26" w:rsidRDefault="00811D26" w:rsidP="001449C7">
            <w:pPr>
              <w:numPr>
                <w:ilvl w:val="0"/>
                <w:numId w:val="12"/>
              </w:numPr>
              <w:spacing w:after="120"/>
              <w:rPr>
                <w:lang w:val="en-GB"/>
              </w:rPr>
            </w:pPr>
            <w:r w:rsidRPr="00811D26">
              <w:rPr>
                <w:lang w:val="en-GB"/>
              </w:rPr>
              <w:t xml:space="preserve">Option 1: Support a UE/TRP to report the carrier phase measurements of more than one frequency within a PFL/carrier to </w:t>
            </w:r>
            <w:proofErr w:type="gramStart"/>
            <w:r w:rsidRPr="00811D26">
              <w:rPr>
                <w:lang w:val="en-GB"/>
              </w:rPr>
              <w:t>LMF</w:t>
            </w:r>
            <w:proofErr w:type="gramEnd"/>
          </w:p>
          <w:p w14:paraId="2389DDB3" w14:textId="77777777" w:rsidR="00811D26" w:rsidRPr="00811D26" w:rsidRDefault="00811D26" w:rsidP="001449C7">
            <w:pPr>
              <w:numPr>
                <w:ilvl w:val="1"/>
                <w:numId w:val="12"/>
              </w:numPr>
              <w:spacing w:after="120"/>
              <w:rPr>
                <w:lang w:val="en-GB"/>
              </w:rPr>
            </w:pPr>
            <w:r w:rsidRPr="00811D26">
              <w:rPr>
                <w:lang w:val="en-GB"/>
              </w:rPr>
              <w:t>NOTE: the frequency can be the carrier frequency or the frequency of a subcarrier</w:t>
            </w:r>
          </w:p>
          <w:p w14:paraId="7B0AD9D7" w14:textId="77777777" w:rsidR="00811D26" w:rsidRPr="00811D26" w:rsidRDefault="00811D26" w:rsidP="001449C7">
            <w:pPr>
              <w:numPr>
                <w:ilvl w:val="1"/>
                <w:numId w:val="12"/>
              </w:numPr>
              <w:spacing w:after="120"/>
              <w:rPr>
                <w:lang w:val="en-GB"/>
              </w:rPr>
            </w:pPr>
            <w:r w:rsidRPr="00811D26">
              <w:rPr>
                <w:lang w:val="en-GB"/>
              </w:rPr>
              <w:t>FFS: the details of reporting, e.g., the maximum number of reported frequencies within a PFL/ carrier</w:t>
            </w:r>
          </w:p>
          <w:p w14:paraId="6A5407B0" w14:textId="77777777" w:rsidR="00811D26" w:rsidRPr="00811D26" w:rsidRDefault="00811D26" w:rsidP="001449C7">
            <w:pPr>
              <w:numPr>
                <w:ilvl w:val="0"/>
                <w:numId w:val="12"/>
              </w:numPr>
              <w:spacing w:after="120"/>
              <w:rPr>
                <w:lang w:val="en-GB"/>
              </w:rPr>
            </w:pPr>
            <w:r w:rsidRPr="00811D26">
              <w:rPr>
                <w:lang w:val="en-GB"/>
              </w:rPr>
              <w:t>Option 2: Introduce and report a new type of UE/TRP measurement based on carrier phase differentials across multiple subcarriers within a PFL/</w:t>
            </w:r>
            <w:proofErr w:type="gramStart"/>
            <w:r w:rsidRPr="00811D26">
              <w:rPr>
                <w:lang w:val="en-GB"/>
              </w:rPr>
              <w:t>carrier</w:t>
            </w:r>
            <w:proofErr w:type="gramEnd"/>
          </w:p>
          <w:p w14:paraId="34B7CB12" w14:textId="77777777" w:rsidR="00811D26" w:rsidRPr="00811D26" w:rsidRDefault="00811D26" w:rsidP="001449C7">
            <w:pPr>
              <w:numPr>
                <w:ilvl w:val="1"/>
                <w:numId w:val="12"/>
              </w:numPr>
              <w:spacing w:after="120"/>
              <w:rPr>
                <w:lang w:val="en-GB"/>
              </w:rPr>
            </w:pPr>
            <w:r w:rsidRPr="00811D26">
              <w:rPr>
                <w:lang w:val="en-GB"/>
              </w:rPr>
              <w:t>NOTE: carrier phase differentials across multiple subcarriers within a carrier can be related to time of arrival</w:t>
            </w:r>
          </w:p>
          <w:p w14:paraId="09F64D1B" w14:textId="77777777" w:rsidR="00811D26" w:rsidRPr="00811D26" w:rsidRDefault="00811D26" w:rsidP="001449C7">
            <w:pPr>
              <w:numPr>
                <w:ilvl w:val="0"/>
                <w:numId w:val="12"/>
              </w:numPr>
              <w:spacing w:after="120"/>
              <w:rPr>
                <w:lang w:val="en-GB"/>
              </w:rPr>
            </w:pPr>
            <w:r w:rsidRPr="00811D26">
              <w:rPr>
                <w:lang w:val="en-GB"/>
              </w:rPr>
              <w:t xml:space="preserve">Option 3: Support a UE/TRP to optionally report an estimated integer ambiguity and/or search range of the integer ambiguity to </w:t>
            </w:r>
            <w:proofErr w:type="gramStart"/>
            <w:r w:rsidRPr="00811D26">
              <w:rPr>
                <w:lang w:val="en-GB"/>
              </w:rPr>
              <w:t>LMF</w:t>
            </w:r>
            <w:proofErr w:type="gramEnd"/>
          </w:p>
          <w:p w14:paraId="088EDC86" w14:textId="574E9CA8" w:rsidR="00811D26" w:rsidRPr="00811D26" w:rsidRDefault="00811D26" w:rsidP="001449C7">
            <w:pPr>
              <w:numPr>
                <w:ilvl w:val="0"/>
                <w:numId w:val="12"/>
              </w:numPr>
              <w:spacing w:after="120"/>
              <w:rPr>
                <w:lang w:val="en-GB"/>
              </w:rPr>
            </w:pPr>
            <w:r w:rsidRPr="00811D26">
              <w:rPr>
                <w:lang w:val="en-GB"/>
              </w:rPr>
              <w:t>Option 4: Support LMF to provide the expected integer ambiguity range at least for UE-based NR CPP in the positioning assistance data.</w:t>
            </w:r>
          </w:p>
          <w:p w14:paraId="6BAEB128" w14:textId="77777777" w:rsidR="00811D26" w:rsidRPr="00811D26" w:rsidRDefault="00811D26" w:rsidP="00811D26">
            <w:pPr>
              <w:spacing w:after="120"/>
              <w:rPr>
                <w:lang w:val="en-GB"/>
              </w:rPr>
            </w:pPr>
            <w:bookmarkStart w:id="13" w:name="_Hlk130924916"/>
            <w:r w:rsidRPr="00811D26">
              <w:rPr>
                <w:b/>
                <w:bCs/>
                <w:highlight w:val="green"/>
                <w:lang w:val="en-GB"/>
              </w:rPr>
              <w:t>Agreement</w:t>
            </w:r>
          </w:p>
          <w:p w14:paraId="27CF3961" w14:textId="77777777" w:rsidR="00811D26" w:rsidRPr="00811D26" w:rsidRDefault="00811D26" w:rsidP="00811D26">
            <w:pPr>
              <w:spacing w:after="120"/>
              <w:rPr>
                <w:lang w:val="en-GB"/>
              </w:rPr>
            </w:pPr>
            <w:r w:rsidRPr="00811D26">
              <w:rPr>
                <w:lang w:val="en-GB"/>
              </w:rPr>
              <w:t>Rel-17 LOS/NLOS indication (when indicated) applies for the carrier phase measurement(s) in the same report.</w:t>
            </w:r>
          </w:p>
          <w:bookmarkEnd w:id="13"/>
          <w:p w14:paraId="2921E914" w14:textId="75742610" w:rsidR="00811D26" w:rsidRDefault="00811D26" w:rsidP="00811D26">
            <w:pPr>
              <w:rPr>
                <w:lang w:val="en-GB"/>
              </w:rPr>
            </w:pPr>
          </w:p>
        </w:tc>
      </w:tr>
    </w:tbl>
    <w:p w14:paraId="1F9C9535" w14:textId="50E10065" w:rsidR="00811D26" w:rsidRDefault="00811D26" w:rsidP="00811D26">
      <w:pPr>
        <w:rPr>
          <w:lang w:val="en-GB"/>
        </w:rPr>
      </w:pPr>
    </w:p>
    <w:p w14:paraId="3A9BD0B9" w14:textId="15D293B1" w:rsidR="003B10F1" w:rsidRPr="003B10F1" w:rsidRDefault="003B10F1" w:rsidP="003B10F1">
      <w:pPr>
        <w:rPr>
          <w:b/>
          <w:bCs/>
          <w:lang w:val="en-GB"/>
        </w:rPr>
      </w:pPr>
      <w:r w:rsidRPr="003B10F1">
        <w:rPr>
          <w:b/>
          <w:bCs/>
        </w:rPr>
        <w:t>RAN1 #112</w:t>
      </w:r>
      <w:r>
        <w:rPr>
          <w:b/>
          <w:bCs/>
        </w:rPr>
        <w:t>bis</w:t>
      </w:r>
    </w:p>
    <w:tbl>
      <w:tblPr>
        <w:tblStyle w:val="TableGrid"/>
        <w:tblW w:w="0" w:type="auto"/>
        <w:tblLook w:val="04A0" w:firstRow="1" w:lastRow="0" w:firstColumn="1" w:lastColumn="0" w:noHBand="0" w:noVBand="1"/>
      </w:tblPr>
      <w:tblGrid>
        <w:gridCol w:w="9617"/>
      </w:tblGrid>
      <w:tr w:rsidR="00E13874" w14:paraId="32385114" w14:textId="77777777" w:rsidTr="00E13874">
        <w:tc>
          <w:tcPr>
            <w:tcW w:w="9617" w:type="dxa"/>
          </w:tcPr>
          <w:p w14:paraId="3A6692FB" w14:textId="77777777" w:rsidR="00E13874" w:rsidRDefault="00E13874" w:rsidP="00811D26">
            <w:pPr>
              <w:rPr>
                <w:lang w:val="en-GB"/>
              </w:rPr>
            </w:pPr>
          </w:p>
          <w:p w14:paraId="550D2BB5" w14:textId="77777777" w:rsidR="00E13874" w:rsidRDefault="00E13874" w:rsidP="00E13874">
            <w:pPr>
              <w:rPr>
                <w:b/>
              </w:rPr>
            </w:pPr>
            <w:r>
              <w:rPr>
                <w:b/>
                <w:highlight w:val="green"/>
              </w:rPr>
              <w:t>Agreement</w:t>
            </w:r>
          </w:p>
          <w:p w14:paraId="75529811" w14:textId="77777777" w:rsidR="00E13874" w:rsidRDefault="00E13874" w:rsidP="00E13874">
            <w:pPr>
              <w:rPr>
                <w:iCs/>
              </w:rPr>
            </w:pPr>
            <w:r>
              <w:rPr>
                <w:iCs/>
              </w:rPr>
              <w:t xml:space="preserve">Introduce DL reference carrier phase (DL </w:t>
            </w:r>
            <w:r w:rsidRPr="00C46052">
              <w:rPr>
                <w:iCs/>
              </w:rPr>
              <w:t>RSCP) and NR DL reference carrier phase difference</w:t>
            </w:r>
            <w:r>
              <w:rPr>
                <w:iCs/>
              </w:rPr>
              <w:t xml:space="preserve"> (DL RSCPD) as DL carrier phase measurements.</w:t>
            </w:r>
          </w:p>
          <w:p w14:paraId="7CA0B1CB" w14:textId="77777777" w:rsidR="00E13874" w:rsidRDefault="00E13874" w:rsidP="005E57F0">
            <w:pPr>
              <w:numPr>
                <w:ilvl w:val="0"/>
                <w:numId w:val="13"/>
              </w:numPr>
              <w:rPr>
                <w:iCs/>
              </w:rPr>
            </w:pPr>
            <w:r>
              <w:rPr>
                <w:iCs/>
              </w:rPr>
              <w:t>Note: It is up to RAN4 to decide whether and how to define the requirements for DL RSCP and/or DL RSCPD. No LS needed to RAN4 for this note.</w:t>
            </w:r>
          </w:p>
          <w:p w14:paraId="3BD1AF0F" w14:textId="77777777" w:rsidR="00E13874" w:rsidRDefault="00E13874" w:rsidP="005E57F0">
            <w:pPr>
              <w:numPr>
                <w:ilvl w:val="0"/>
                <w:numId w:val="13"/>
              </w:numPr>
              <w:rPr>
                <w:iCs/>
              </w:rPr>
            </w:pPr>
            <w:r>
              <w:rPr>
                <w:iCs/>
              </w:rPr>
              <w:t xml:space="preserve">DL RSCP can be reported together with UE Rx – Tx time difference </w:t>
            </w:r>
            <w:proofErr w:type="gramStart"/>
            <w:r>
              <w:rPr>
                <w:iCs/>
              </w:rPr>
              <w:t>measurement</w:t>
            </w:r>
            <w:proofErr w:type="gramEnd"/>
          </w:p>
          <w:p w14:paraId="7635A518" w14:textId="77777777" w:rsidR="00E13874" w:rsidRDefault="00E13874" w:rsidP="005E57F0">
            <w:pPr>
              <w:numPr>
                <w:ilvl w:val="0"/>
                <w:numId w:val="13"/>
              </w:numPr>
              <w:rPr>
                <w:iCs/>
              </w:rPr>
            </w:pPr>
            <w:r>
              <w:rPr>
                <w:iCs/>
              </w:rPr>
              <w:t xml:space="preserve">DL RSCPD can be reported together with RSTD </w:t>
            </w:r>
            <w:proofErr w:type="gramStart"/>
            <w:r>
              <w:rPr>
                <w:iCs/>
              </w:rPr>
              <w:t>measurement</w:t>
            </w:r>
            <w:proofErr w:type="gramEnd"/>
          </w:p>
          <w:p w14:paraId="030B70F9" w14:textId="77777777" w:rsidR="00E13874" w:rsidRDefault="00E13874" w:rsidP="005E57F0">
            <w:pPr>
              <w:numPr>
                <w:ilvl w:val="0"/>
                <w:numId w:val="13"/>
              </w:numPr>
              <w:rPr>
                <w:iCs/>
              </w:rPr>
            </w:pPr>
            <w:r>
              <w:rPr>
                <w:iCs/>
              </w:rPr>
              <w:t>FFS: details on how to eliminate unknown initial Rx phase with RSCP/RSCPD reporting can be further discussed</w:t>
            </w:r>
          </w:p>
          <w:p w14:paraId="789EE716" w14:textId="77777777" w:rsidR="00E13874" w:rsidRDefault="00E13874" w:rsidP="00E13874">
            <w:pPr>
              <w:rPr>
                <w:iCs/>
              </w:rPr>
            </w:pPr>
            <w:r>
              <w:rPr>
                <w:iCs/>
              </w:rPr>
              <w:t>Note: Whether to support standalone DL RSCP and/or DL RSCPD reporting, or DL RSCP/DL RSCPD reporting with other new types of measurements (if agreed), can be further discussed.</w:t>
            </w:r>
          </w:p>
          <w:p w14:paraId="398ACB6E" w14:textId="77777777" w:rsidR="00E13874" w:rsidRDefault="00E13874" w:rsidP="00E13874">
            <w:pPr>
              <w:rPr>
                <w:iCs/>
              </w:rPr>
            </w:pPr>
          </w:p>
          <w:p w14:paraId="6BA33D10" w14:textId="77777777" w:rsidR="00E13874" w:rsidRDefault="00E13874" w:rsidP="00E13874">
            <w:pPr>
              <w:rPr>
                <w:b/>
              </w:rPr>
            </w:pPr>
            <w:r>
              <w:rPr>
                <w:b/>
                <w:highlight w:val="green"/>
              </w:rPr>
              <w:t>Agreement</w:t>
            </w:r>
          </w:p>
          <w:p w14:paraId="706A704B" w14:textId="77777777" w:rsidR="00E13874" w:rsidRDefault="00E13874" w:rsidP="00E13874">
            <w:pPr>
              <w:rPr>
                <w:iCs/>
                <w:lang w:eastAsia="ja-JP"/>
              </w:rPr>
            </w:pPr>
            <w:r>
              <w:rPr>
                <w:iCs/>
                <w:lang w:eastAsia="ja-JP"/>
              </w:rPr>
              <w:t>Support one of the following options for the definition of the reference point of the UE/TRP carrier phase measurements (down-selection in RAN1#113).</w:t>
            </w:r>
          </w:p>
          <w:p w14:paraId="3E62D339" w14:textId="77777777" w:rsidR="00E13874" w:rsidRDefault="00E13874" w:rsidP="005E57F0">
            <w:pPr>
              <w:pStyle w:val="ListParagraph"/>
              <w:numPr>
                <w:ilvl w:val="0"/>
                <w:numId w:val="14"/>
              </w:numPr>
              <w:rPr>
                <w:bCs/>
                <w:lang w:eastAsia="zh-CN"/>
              </w:rPr>
            </w:pPr>
            <w:r>
              <w:rPr>
                <w:bCs/>
              </w:rPr>
              <w:t xml:space="preserve">Option 1: </w:t>
            </w:r>
          </w:p>
          <w:p w14:paraId="704E13C9" w14:textId="77777777" w:rsidR="00E13874" w:rsidRDefault="00E13874" w:rsidP="005E57F0">
            <w:pPr>
              <w:pStyle w:val="ListParagraph"/>
              <w:numPr>
                <w:ilvl w:val="1"/>
                <w:numId w:val="14"/>
              </w:numPr>
              <w:rPr>
                <w:bCs/>
              </w:rPr>
            </w:pPr>
            <w:r>
              <w:rPr>
                <w:bCs/>
              </w:rPr>
              <w:t>The reference point of the UE carrier phase measurements is defined the same as the reference point of RSTD for frequency range 1 and frequency range 2.</w:t>
            </w:r>
          </w:p>
          <w:p w14:paraId="7E59FD4D" w14:textId="77777777" w:rsidR="00E13874" w:rsidRDefault="00E13874" w:rsidP="005E57F0">
            <w:pPr>
              <w:pStyle w:val="ListParagraph"/>
              <w:numPr>
                <w:ilvl w:val="1"/>
                <w:numId w:val="14"/>
              </w:numPr>
              <w:rPr>
                <w:bCs/>
              </w:rPr>
            </w:pPr>
            <w:r>
              <w:rPr>
                <w:bCs/>
              </w:rPr>
              <w:t>The reference point of the TRP carrier phase measurements is defined the same as the reference point of RTOA for frequency range 1 and frequency range 2.</w:t>
            </w:r>
          </w:p>
          <w:p w14:paraId="5D5779C4" w14:textId="77777777" w:rsidR="00E13874" w:rsidRDefault="00E13874" w:rsidP="005E57F0">
            <w:pPr>
              <w:pStyle w:val="ListParagraph"/>
              <w:numPr>
                <w:ilvl w:val="1"/>
                <w:numId w:val="14"/>
              </w:numPr>
              <w:rPr>
                <w:bCs/>
              </w:rPr>
            </w:pPr>
            <w:r>
              <w:rPr>
                <w:bCs/>
              </w:rPr>
              <w:t>Note: It is up to UE/TRP’s implementation on how to map the carrier phase to the reference point for reporting.</w:t>
            </w:r>
          </w:p>
          <w:p w14:paraId="7FE74BB6" w14:textId="77777777" w:rsidR="00E13874" w:rsidRDefault="00E13874" w:rsidP="005E57F0">
            <w:pPr>
              <w:pStyle w:val="ListParagraph"/>
              <w:numPr>
                <w:ilvl w:val="0"/>
                <w:numId w:val="14"/>
              </w:numPr>
              <w:rPr>
                <w:bCs/>
              </w:rPr>
            </w:pPr>
            <w:r>
              <w:rPr>
                <w:bCs/>
              </w:rPr>
              <w:t xml:space="preserve">Option 2: </w:t>
            </w:r>
          </w:p>
          <w:p w14:paraId="67507A74" w14:textId="77777777" w:rsidR="00E13874" w:rsidRDefault="00E13874" w:rsidP="005E57F0">
            <w:pPr>
              <w:pStyle w:val="ListParagraph"/>
              <w:numPr>
                <w:ilvl w:val="1"/>
                <w:numId w:val="14"/>
              </w:numPr>
              <w:rPr>
                <w:bCs/>
              </w:rPr>
            </w:pPr>
            <w:r>
              <w:rPr>
                <w:bCs/>
              </w:rPr>
              <w:t>The reference point of the UE/TRP carrier phase measurements is defined as the antenna phase center of the UE/TRP Rx antenna for frequency range 1 and frequency range 2.</w:t>
            </w:r>
          </w:p>
          <w:p w14:paraId="15769F5E" w14:textId="77777777" w:rsidR="00E13874" w:rsidRDefault="00E13874" w:rsidP="005E57F0">
            <w:pPr>
              <w:pStyle w:val="ListParagraph"/>
              <w:numPr>
                <w:ilvl w:val="1"/>
                <w:numId w:val="14"/>
              </w:numPr>
              <w:rPr>
                <w:bCs/>
              </w:rPr>
            </w:pPr>
            <w:r>
              <w:rPr>
                <w:bCs/>
              </w:rPr>
              <w:t xml:space="preserve">UE/TRP should provide the antenna phase center offset (PCO), i.e., the relative position between the antenna phase center and the antenna connector to </w:t>
            </w:r>
            <w:proofErr w:type="gramStart"/>
            <w:r>
              <w:rPr>
                <w:bCs/>
              </w:rPr>
              <w:t>LMF</w:t>
            </w:r>
            <w:proofErr w:type="gramEnd"/>
          </w:p>
          <w:p w14:paraId="4DBA45CF" w14:textId="77777777" w:rsidR="00E13874" w:rsidRDefault="00E13874" w:rsidP="00E13874">
            <w:pPr>
              <w:rPr>
                <w:bCs/>
              </w:rPr>
            </w:pPr>
            <w:r>
              <w:rPr>
                <w:bCs/>
              </w:rPr>
              <w:t>FFS: the more details of the PCO reporting, e.g., in LCS or GCS frame</w:t>
            </w:r>
          </w:p>
          <w:p w14:paraId="0765BD7C" w14:textId="77777777" w:rsidR="00C02B55" w:rsidRDefault="00C02B55" w:rsidP="00E13874">
            <w:pPr>
              <w:rPr>
                <w:bCs/>
              </w:rPr>
            </w:pPr>
          </w:p>
          <w:p w14:paraId="0A6B2F09" w14:textId="77777777" w:rsidR="00C02B55" w:rsidRPr="00C02B55" w:rsidRDefault="00C02B55" w:rsidP="00C02B55">
            <w:pPr>
              <w:rPr>
                <w:lang w:val="en-GB"/>
              </w:rPr>
            </w:pPr>
            <w:r w:rsidRPr="00C02B55">
              <w:rPr>
                <w:b/>
                <w:bCs/>
                <w:highlight w:val="green"/>
                <w:lang w:val="en-GB"/>
              </w:rPr>
              <w:t>Agreement</w:t>
            </w:r>
          </w:p>
          <w:p w14:paraId="4CF81302" w14:textId="77777777" w:rsidR="00C02B55" w:rsidRPr="00C02B55" w:rsidRDefault="00C02B55" w:rsidP="00C02B55">
            <w:pPr>
              <w:rPr>
                <w:lang w:val="en-GB"/>
              </w:rPr>
            </w:pPr>
            <w:r w:rsidRPr="00C02B55">
              <w:rPr>
                <w:lang w:val="en-GB"/>
              </w:rPr>
              <w:t>To enable simultaneous transmission of UL SRS for positioning by a target UE and a PRU, support the following enhancements:</w:t>
            </w:r>
          </w:p>
          <w:p w14:paraId="63FE0A0B" w14:textId="77777777" w:rsidR="00C02B55" w:rsidRPr="00C02B55" w:rsidRDefault="00C02B55" w:rsidP="005E57F0">
            <w:pPr>
              <w:numPr>
                <w:ilvl w:val="0"/>
                <w:numId w:val="15"/>
              </w:numPr>
              <w:rPr>
                <w:lang w:val="en-GB"/>
              </w:rPr>
            </w:pPr>
            <w:r w:rsidRPr="00C02B55">
              <w:rPr>
                <w:lang w:val="en-GB"/>
              </w:rPr>
              <w:t xml:space="preserve">Enabling LMF to request the serving </w:t>
            </w:r>
            <w:proofErr w:type="spellStart"/>
            <w:r w:rsidRPr="00C02B55">
              <w:rPr>
                <w:lang w:val="en-GB"/>
              </w:rPr>
              <w:t>gNB</w:t>
            </w:r>
            <w:proofErr w:type="spellEnd"/>
            <w:r w:rsidRPr="00C02B55">
              <w:rPr>
                <w:lang w:val="en-GB"/>
              </w:rPr>
              <w:t xml:space="preserve"> of a UE to configure the transmission of the [indicated] UL SRS resources from the UE within indicated time window(s).</w:t>
            </w:r>
          </w:p>
          <w:p w14:paraId="23D42B6E" w14:textId="77777777" w:rsidR="00C02B55" w:rsidRPr="00C02B55" w:rsidRDefault="00C02B55" w:rsidP="005E57F0">
            <w:pPr>
              <w:numPr>
                <w:ilvl w:val="1"/>
                <w:numId w:val="15"/>
              </w:numPr>
              <w:rPr>
                <w:lang w:val="en-GB"/>
              </w:rPr>
            </w:pPr>
            <w:r w:rsidRPr="00C02B55">
              <w:rPr>
                <w:lang w:val="en-GB"/>
              </w:rPr>
              <w:t>FFS: the details of the time window, e.g., the start time, duration, periodicity for the time window(s), within the vicinity of a reference SRS configuration or use the existing message of Scheduled Location time</w:t>
            </w:r>
          </w:p>
          <w:p w14:paraId="1D92CFDD" w14:textId="77777777" w:rsidR="00C02B55" w:rsidRPr="00C02B55" w:rsidRDefault="00C02B55" w:rsidP="005E57F0">
            <w:pPr>
              <w:numPr>
                <w:ilvl w:val="0"/>
                <w:numId w:val="15"/>
              </w:numPr>
              <w:rPr>
                <w:lang w:val="en-GB"/>
              </w:rPr>
            </w:pPr>
            <w:r w:rsidRPr="00C02B55">
              <w:rPr>
                <w:lang w:val="en-GB"/>
              </w:rPr>
              <w:t xml:space="preserve">Enabling LMF to request the serving </w:t>
            </w:r>
            <w:proofErr w:type="spellStart"/>
            <w:r w:rsidRPr="00C02B55">
              <w:rPr>
                <w:lang w:val="en-GB"/>
              </w:rPr>
              <w:t>gNB</w:t>
            </w:r>
            <w:proofErr w:type="spellEnd"/>
            <w:r w:rsidRPr="00C02B55">
              <w:rPr>
                <w:lang w:val="en-GB"/>
              </w:rPr>
              <w:t xml:space="preserve"> and </w:t>
            </w:r>
            <w:proofErr w:type="spellStart"/>
            <w:r w:rsidRPr="00C02B55">
              <w:rPr>
                <w:lang w:val="en-GB"/>
              </w:rPr>
              <w:t>neighboring</w:t>
            </w:r>
            <w:proofErr w:type="spellEnd"/>
            <w:r w:rsidRPr="00C02B55">
              <w:rPr>
                <w:lang w:val="en-GB"/>
              </w:rPr>
              <w:t xml:space="preserve"> </w:t>
            </w:r>
            <w:proofErr w:type="spellStart"/>
            <w:r w:rsidRPr="00C02B55">
              <w:rPr>
                <w:lang w:val="en-GB"/>
              </w:rPr>
              <w:t>gNBs</w:t>
            </w:r>
            <w:proofErr w:type="spellEnd"/>
            <w:r w:rsidRPr="00C02B55">
              <w:rPr>
                <w:lang w:val="en-GB"/>
              </w:rPr>
              <w:t xml:space="preserve"> of the UE to measure the [indicated] UL SRS resources from the UE within indicated time window(s).</w:t>
            </w:r>
          </w:p>
          <w:p w14:paraId="243D0DE7" w14:textId="1B769B86" w:rsidR="00C02B55" w:rsidRDefault="00C02B55" w:rsidP="005E57F0">
            <w:pPr>
              <w:numPr>
                <w:ilvl w:val="1"/>
                <w:numId w:val="15"/>
              </w:numPr>
              <w:rPr>
                <w:lang w:val="en-GB"/>
              </w:rPr>
            </w:pPr>
            <w:r w:rsidRPr="00C02B55">
              <w:rPr>
                <w:lang w:val="en-GB"/>
              </w:rPr>
              <w:t>Note: this may be a different indicated time window</w:t>
            </w:r>
          </w:p>
          <w:p w14:paraId="30392146" w14:textId="77777777" w:rsidR="00C02B55" w:rsidRPr="00C02B55" w:rsidRDefault="00C02B55" w:rsidP="00C02B55">
            <w:pPr>
              <w:ind w:left="1080"/>
              <w:rPr>
                <w:lang w:val="en-GB"/>
              </w:rPr>
            </w:pPr>
          </w:p>
          <w:p w14:paraId="554B2EBC" w14:textId="77777777" w:rsidR="00C02B55" w:rsidRPr="00C02B55" w:rsidRDefault="00C02B55" w:rsidP="00C02B55">
            <w:pPr>
              <w:rPr>
                <w:lang w:val="en-GB"/>
              </w:rPr>
            </w:pPr>
            <w:r w:rsidRPr="00C02B55">
              <w:rPr>
                <w:b/>
                <w:bCs/>
                <w:highlight w:val="green"/>
                <w:lang w:val="en-GB"/>
              </w:rPr>
              <w:t>Agreement</w:t>
            </w:r>
          </w:p>
          <w:p w14:paraId="404CB7A4" w14:textId="77777777" w:rsidR="00C02B55" w:rsidRPr="00C02B55" w:rsidRDefault="00C02B55" w:rsidP="00C02B55">
            <w:pPr>
              <w:rPr>
                <w:lang w:val="en-GB"/>
              </w:rPr>
            </w:pPr>
            <w:r w:rsidRPr="00C02B55">
              <w:rPr>
                <w:lang w:val="en-GB"/>
              </w:rPr>
              <w:t>To enable simultaneous measurements on same DL PRS by a target UE and a PRU, support the following enhancements:</w:t>
            </w:r>
          </w:p>
          <w:p w14:paraId="5A2DE425" w14:textId="77777777" w:rsidR="00C02B55" w:rsidRPr="00C02B55" w:rsidRDefault="00C02B55" w:rsidP="005E57F0">
            <w:pPr>
              <w:numPr>
                <w:ilvl w:val="0"/>
                <w:numId w:val="16"/>
              </w:numPr>
              <w:rPr>
                <w:lang w:val="en-GB"/>
              </w:rPr>
            </w:pPr>
            <w:r w:rsidRPr="00C02B55">
              <w:rPr>
                <w:lang w:val="en-GB"/>
              </w:rPr>
              <w:t>Enabling LMF to request the UEs, including target UE and PRU(s), to perform measurements on [indicated] DL PRS resources occurring within indicated time window(s).</w:t>
            </w:r>
          </w:p>
          <w:p w14:paraId="2D9649EA" w14:textId="1ABE39BF" w:rsidR="00C02B55" w:rsidRDefault="00C02B55" w:rsidP="005E57F0">
            <w:pPr>
              <w:numPr>
                <w:ilvl w:val="0"/>
                <w:numId w:val="16"/>
              </w:numPr>
              <w:rPr>
                <w:lang w:val="en-GB"/>
              </w:rPr>
            </w:pPr>
            <w:r w:rsidRPr="00C02B55">
              <w:rPr>
                <w:lang w:val="en-GB"/>
              </w:rPr>
              <w:t>FFS: the details of the configuration of the indicated time window(s), e.g., the start time, duration, periodicity for the time window(s), as well as the relationship with the Scheduled Location time.</w:t>
            </w:r>
          </w:p>
          <w:p w14:paraId="0EBA1A86" w14:textId="77777777" w:rsidR="00C02B55" w:rsidRPr="00C02B55" w:rsidRDefault="00C02B55" w:rsidP="00C02B55">
            <w:pPr>
              <w:ind w:left="720"/>
              <w:rPr>
                <w:lang w:val="en-GB"/>
              </w:rPr>
            </w:pPr>
          </w:p>
          <w:p w14:paraId="799E741D" w14:textId="77777777" w:rsidR="00C02B55" w:rsidRPr="00C02B55" w:rsidRDefault="00C02B55" w:rsidP="00C02B55">
            <w:pPr>
              <w:rPr>
                <w:lang w:val="en-GB"/>
              </w:rPr>
            </w:pPr>
            <w:r w:rsidRPr="00C02B55">
              <w:rPr>
                <w:b/>
                <w:bCs/>
                <w:highlight w:val="green"/>
                <w:lang w:val="en-GB"/>
              </w:rPr>
              <w:t>Agreement</w:t>
            </w:r>
          </w:p>
          <w:p w14:paraId="4ED98222" w14:textId="77777777" w:rsidR="00C02B55" w:rsidRPr="00C02B55" w:rsidRDefault="00C02B55" w:rsidP="00C02B55">
            <w:pPr>
              <w:rPr>
                <w:lang w:val="en-GB"/>
              </w:rPr>
            </w:pPr>
            <w:r w:rsidRPr="00C02B55">
              <w:rPr>
                <w:lang w:val="en-GB"/>
              </w:rPr>
              <w:t xml:space="preserve">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t>
            </w:r>
            <w:proofErr w:type="gramStart"/>
            <w:r w:rsidRPr="00C02B55">
              <w:rPr>
                <w:lang w:val="en-GB"/>
              </w:rPr>
              <w:t>including</w:t>
            </w:r>
            <w:proofErr w:type="gramEnd"/>
          </w:p>
          <w:p w14:paraId="09622719" w14:textId="77777777" w:rsidR="00C02B55" w:rsidRPr="00C02B55" w:rsidRDefault="00C02B55" w:rsidP="005E57F0">
            <w:pPr>
              <w:numPr>
                <w:ilvl w:val="0"/>
                <w:numId w:val="17"/>
              </w:numPr>
              <w:rPr>
                <w:lang w:val="en-GB"/>
              </w:rPr>
            </w:pPr>
            <w:r w:rsidRPr="00C02B55">
              <w:rPr>
                <w:lang w:val="en-GB"/>
              </w:rPr>
              <w:t>UE in RRC_CONNECTED state with measurement gap.</w:t>
            </w:r>
          </w:p>
          <w:p w14:paraId="1582AE45" w14:textId="77777777" w:rsidR="00C02B55" w:rsidRPr="00C02B55" w:rsidRDefault="00C02B55" w:rsidP="005E57F0">
            <w:pPr>
              <w:numPr>
                <w:ilvl w:val="0"/>
                <w:numId w:val="17"/>
              </w:numPr>
              <w:rPr>
                <w:lang w:val="en-GB"/>
              </w:rPr>
            </w:pPr>
            <w:r w:rsidRPr="00C02B55">
              <w:rPr>
                <w:lang w:val="en-GB"/>
              </w:rPr>
              <w:t>FFS: UE in RRC_CONNECTED state without measurement gap </w:t>
            </w:r>
          </w:p>
          <w:p w14:paraId="51644BC8" w14:textId="14983AC2" w:rsidR="00C02B55" w:rsidRDefault="00C02B55" w:rsidP="005E57F0">
            <w:pPr>
              <w:numPr>
                <w:ilvl w:val="0"/>
                <w:numId w:val="17"/>
              </w:numPr>
              <w:rPr>
                <w:lang w:val="en-GB"/>
              </w:rPr>
            </w:pPr>
            <w:r w:rsidRPr="00C02B55">
              <w:rPr>
                <w:lang w:val="en-GB"/>
              </w:rPr>
              <w:t>UE in RRC_ INACTIVE state</w:t>
            </w:r>
          </w:p>
          <w:p w14:paraId="2F12E12B" w14:textId="02550D69" w:rsidR="00C02B55" w:rsidRDefault="00C02B55" w:rsidP="00C02B55">
            <w:pPr>
              <w:rPr>
                <w:lang w:val="en-GB"/>
              </w:rPr>
            </w:pPr>
          </w:p>
          <w:p w14:paraId="126E5A99" w14:textId="77777777" w:rsidR="00C02B55" w:rsidRPr="00C02B55" w:rsidRDefault="00C02B55" w:rsidP="00C02B55">
            <w:pPr>
              <w:rPr>
                <w:lang w:val="en-GB"/>
              </w:rPr>
            </w:pPr>
            <w:r w:rsidRPr="00C02B55">
              <w:rPr>
                <w:b/>
                <w:bCs/>
                <w:highlight w:val="green"/>
                <w:lang w:val="en-GB"/>
              </w:rPr>
              <w:t>Agreement</w:t>
            </w:r>
          </w:p>
          <w:p w14:paraId="2E966664" w14:textId="77777777" w:rsidR="00C02B55" w:rsidRPr="00C02B55" w:rsidRDefault="00C02B55" w:rsidP="00C02B55">
            <w:pPr>
              <w:rPr>
                <w:lang w:val="en-GB"/>
              </w:rPr>
            </w:pPr>
            <w:r w:rsidRPr="00C02B55">
              <w:rPr>
                <w:lang w:val="en-GB"/>
              </w:rPr>
              <w:t xml:space="preserve">The specific RF frequency associated with a DL carrier phase measurement is defined as the </w:t>
            </w:r>
            <w:proofErr w:type="spellStart"/>
            <w:r w:rsidRPr="00C02B55">
              <w:rPr>
                <w:lang w:val="en-GB"/>
              </w:rPr>
              <w:t>center</w:t>
            </w:r>
            <w:proofErr w:type="spellEnd"/>
            <w:r w:rsidRPr="00C02B55">
              <w:rPr>
                <w:lang w:val="en-GB"/>
              </w:rPr>
              <w:t xml:space="preserve"> frequency of the DL PFL by default.</w:t>
            </w:r>
          </w:p>
          <w:p w14:paraId="5AE2D6C1" w14:textId="62309174" w:rsidR="00C02B55" w:rsidRDefault="00C02B55" w:rsidP="005E57F0">
            <w:pPr>
              <w:numPr>
                <w:ilvl w:val="0"/>
                <w:numId w:val="18"/>
              </w:numPr>
              <w:rPr>
                <w:lang w:val="en-GB"/>
              </w:rPr>
            </w:pPr>
            <w:r w:rsidRPr="00C02B55">
              <w:rPr>
                <w:lang w:val="en-GB"/>
              </w:rPr>
              <w:t xml:space="preserve">Note: It is open to further discussion whether a frequency other than the </w:t>
            </w:r>
            <w:proofErr w:type="spellStart"/>
            <w:r w:rsidRPr="00C02B55">
              <w:rPr>
                <w:lang w:val="en-GB"/>
              </w:rPr>
              <w:t>center</w:t>
            </w:r>
            <w:proofErr w:type="spellEnd"/>
            <w:r w:rsidRPr="00C02B55">
              <w:rPr>
                <w:lang w:val="en-GB"/>
              </w:rPr>
              <w:t xml:space="preserve"> frequency of the DL PFL can also be the specific RF frequency for non-default case(s), if RAN1 agrees to introduce them.</w:t>
            </w:r>
          </w:p>
          <w:p w14:paraId="7C48F2B8" w14:textId="77777777" w:rsidR="00C02B55" w:rsidRPr="00C02B55" w:rsidRDefault="00C02B55" w:rsidP="00C02B55">
            <w:pPr>
              <w:ind w:left="720"/>
              <w:rPr>
                <w:lang w:val="en-GB"/>
              </w:rPr>
            </w:pPr>
          </w:p>
          <w:p w14:paraId="4B558E71" w14:textId="77777777" w:rsidR="00C02B55" w:rsidRPr="00C02B55" w:rsidRDefault="00C02B55" w:rsidP="00C02B55">
            <w:pPr>
              <w:rPr>
                <w:lang w:val="en-GB"/>
              </w:rPr>
            </w:pPr>
            <w:r w:rsidRPr="00C02B55">
              <w:rPr>
                <w:b/>
                <w:bCs/>
                <w:highlight w:val="green"/>
                <w:lang w:val="en-GB"/>
              </w:rPr>
              <w:t>Agreement</w:t>
            </w:r>
          </w:p>
          <w:p w14:paraId="2C466735" w14:textId="77777777" w:rsidR="00C02B55" w:rsidRPr="00C02B55" w:rsidRDefault="00C02B55" w:rsidP="00C02B55">
            <w:pPr>
              <w:rPr>
                <w:lang w:val="en-GB"/>
              </w:rPr>
            </w:pPr>
            <w:r w:rsidRPr="00C02B55">
              <w:rPr>
                <w:lang w:val="en-GB"/>
              </w:rPr>
              <w:t xml:space="preserve">The specific RF frequency associated with a UL carrier phase measurement is defined, by default, as the </w:t>
            </w:r>
            <w:proofErr w:type="spellStart"/>
            <w:r w:rsidRPr="00C02B55">
              <w:rPr>
                <w:lang w:val="en-GB"/>
              </w:rPr>
              <w:t>center</w:t>
            </w:r>
            <w:proofErr w:type="spellEnd"/>
            <w:r w:rsidRPr="00C02B55">
              <w:rPr>
                <w:lang w:val="en-GB"/>
              </w:rPr>
              <w:t xml:space="preserve"> frequency of the transmission bandwidth of the SRS for positioning purpose.</w:t>
            </w:r>
          </w:p>
          <w:p w14:paraId="23F23426" w14:textId="00648257" w:rsidR="00C02B55" w:rsidRDefault="00C02B55" w:rsidP="005E57F0">
            <w:pPr>
              <w:numPr>
                <w:ilvl w:val="0"/>
                <w:numId w:val="19"/>
              </w:numPr>
              <w:rPr>
                <w:lang w:val="en-GB"/>
              </w:rPr>
            </w:pPr>
            <w:r w:rsidRPr="00C02B55">
              <w:rPr>
                <w:lang w:val="en-GB"/>
              </w:rPr>
              <w:t xml:space="preserve">Note: It is open to further discussion whether a frequency other than the </w:t>
            </w:r>
            <w:proofErr w:type="spellStart"/>
            <w:r w:rsidRPr="00C02B55">
              <w:rPr>
                <w:lang w:val="en-GB"/>
              </w:rPr>
              <w:t>center</w:t>
            </w:r>
            <w:proofErr w:type="spellEnd"/>
            <w:r w:rsidRPr="00C02B55">
              <w:rPr>
                <w:lang w:val="en-GB"/>
              </w:rPr>
              <w:t xml:space="preserve"> frequency of the UL carrier can also be the specific RF frequency for a non-default case(s), if RAN1 agrees to introduce them.</w:t>
            </w:r>
          </w:p>
          <w:p w14:paraId="2AE904DF" w14:textId="77777777" w:rsidR="004E0D58" w:rsidRPr="00C02B55" w:rsidRDefault="004E0D58" w:rsidP="004E0D58">
            <w:pPr>
              <w:ind w:left="720"/>
              <w:rPr>
                <w:lang w:val="en-GB"/>
              </w:rPr>
            </w:pPr>
          </w:p>
          <w:p w14:paraId="1DC74BC1" w14:textId="77777777" w:rsidR="00C02B55" w:rsidRPr="00C02B55" w:rsidRDefault="00C02B55" w:rsidP="00C02B55">
            <w:pPr>
              <w:rPr>
                <w:lang w:val="en-GB"/>
              </w:rPr>
            </w:pPr>
            <w:r w:rsidRPr="00C02B55">
              <w:rPr>
                <w:b/>
                <w:bCs/>
                <w:highlight w:val="green"/>
                <w:lang w:val="en-GB"/>
              </w:rPr>
              <w:t>Agreement</w:t>
            </w:r>
          </w:p>
          <w:p w14:paraId="01B1FC91" w14:textId="77777777" w:rsidR="00C02B55" w:rsidRPr="00C02B55" w:rsidRDefault="00C02B55" w:rsidP="005E57F0">
            <w:pPr>
              <w:numPr>
                <w:ilvl w:val="0"/>
                <w:numId w:val="20"/>
              </w:numPr>
              <w:rPr>
                <w:lang w:val="en-GB"/>
              </w:rPr>
            </w:pPr>
            <w:r w:rsidRPr="00C02B55">
              <w:rPr>
                <w:lang w:val="en-GB"/>
              </w:rPr>
              <w:t xml:space="preserve">Support enabling a TRP to report UL RSCP together with RTOA and/or </w:t>
            </w:r>
            <w:proofErr w:type="spellStart"/>
            <w:r w:rsidRPr="00C02B55">
              <w:rPr>
                <w:lang w:val="en-GB"/>
              </w:rPr>
              <w:t>gNB</w:t>
            </w:r>
            <w:proofErr w:type="spellEnd"/>
            <w:r w:rsidRPr="00C02B55">
              <w:rPr>
                <w:lang w:val="en-GB"/>
              </w:rPr>
              <w:t xml:space="preserve"> Rx-Tx time difference measurements to </w:t>
            </w:r>
            <w:proofErr w:type="gramStart"/>
            <w:r w:rsidRPr="00C02B55">
              <w:rPr>
                <w:lang w:val="en-GB"/>
              </w:rPr>
              <w:t>LMF</w:t>
            </w:r>
            <w:proofErr w:type="gramEnd"/>
          </w:p>
          <w:p w14:paraId="2432E4CD" w14:textId="77777777" w:rsidR="00C02B55" w:rsidRPr="00C02B55" w:rsidRDefault="00C02B55" w:rsidP="005E57F0">
            <w:pPr>
              <w:numPr>
                <w:ilvl w:val="0"/>
                <w:numId w:val="20"/>
              </w:numPr>
              <w:rPr>
                <w:lang w:val="en-GB"/>
              </w:rPr>
            </w:pPr>
            <w:r w:rsidRPr="00C02B55">
              <w:rPr>
                <w:lang w:val="en-GB"/>
              </w:rPr>
              <w:lastRenderedPageBreak/>
              <w:t xml:space="preserve">Note 1: The report of UL carrier phase measurement with </w:t>
            </w:r>
            <w:proofErr w:type="spellStart"/>
            <w:r w:rsidRPr="00C02B55">
              <w:rPr>
                <w:lang w:val="en-GB"/>
              </w:rPr>
              <w:t>gNB</w:t>
            </w:r>
            <w:proofErr w:type="spellEnd"/>
            <w:r w:rsidRPr="00C02B55">
              <w:rPr>
                <w:lang w:val="en-GB"/>
              </w:rPr>
              <w:t xml:space="preserve"> Rx – Tx time difference does not necessarily require the report of DL carrier phase measurement with UE Rx – Tx time difference.</w:t>
            </w:r>
          </w:p>
          <w:p w14:paraId="4F8040B3" w14:textId="1594660C" w:rsidR="00C02B55" w:rsidRDefault="00C02B55" w:rsidP="005E57F0">
            <w:pPr>
              <w:numPr>
                <w:ilvl w:val="0"/>
                <w:numId w:val="20"/>
              </w:numPr>
              <w:rPr>
                <w:lang w:val="en-GB"/>
              </w:rPr>
            </w:pPr>
            <w:r w:rsidRPr="00C02B55">
              <w:rPr>
                <w:lang w:val="en-GB"/>
              </w:rPr>
              <w:t>Note 2: This doesn’t preclude standalone UL carrier phase measurements reporting.</w:t>
            </w:r>
          </w:p>
          <w:p w14:paraId="791B8EBB" w14:textId="77777777" w:rsidR="00C02B55" w:rsidRPr="00C02B55" w:rsidRDefault="00C02B55" w:rsidP="00C02B55">
            <w:pPr>
              <w:ind w:left="720"/>
              <w:rPr>
                <w:lang w:val="en-GB"/>
              </w:rPr>
            </w:pPr>
          </w:p>
          <w:p w14:paraId="063EF4AA" w14:textId="77777777" w:rsidR="00C02B55" w:rsidRPr="00C02B55" w:rsidRDefault="00C02B55" w:rsidP="00C02B55">
            <w:pPr>
              <w:rPr>
                <w:lang w:val="en-GB"/>
              </w:rPr>
            </w:pPr>
            <w:r w:rsidRPr="00C02B55">
              <w:rPr>
                <w:b/>
                <w:bCs/>
                <w:highlight w:val="green"/>
                <w:lang w:val="en-GB"/>
              </w:rPr>
              <w:t>Agreement</w:t>
            </w:r>
          </w:p>
          <w:p w14:paraId="383CC4DF" w14:textId="313F9ADD" w:rsidR="00C02B55" w:rsidRDefault="00C02B55" w:rsidP="00C02B55">
            <w:pPr>
              <w:rPr>
                <w:lang w:val="en-GB"/>
              </w:rPr>
            </w:pPr>
            <w:r w:rsidRPr="00C02B55">
              <w:rPr>
                <w:lang w:val="en-GB"/>
              </w:rPr>
              <w:t>Further study whether and how to support a UE/TRP to report the carrier phase measurement quality indication for corresponding the phase measurements. </w:t>
            </w:r>
          </w:p>
          <w:p w14:paraId="7024DEBC" w14:textId="77777777" w:rsidR="00C02B55" w:rsidRPr="00C02B55" w:rsidRDefault="00C02B55" w:rsidP="00C02B55">
            <w:pPr>
              <w:rPr>
                <w:lang w:val="en-GB"/>
              </w:rPr>
            </w:pPr>
          </w:p>
          <w:p w14:paraId="0E5971D0" w14:textId="77777777" w:rsidR="00C02B55" w:rsidRPr="00C02B55" w:rsidRDefault="00C02B55" w:rsidP="00C02B55">
            <w:pPr>
              <w:rPr>
                <w:lang w:val="en-GB"/>
              </w:rPr>
            </w:pPr>
            <w:r w:rsidRPr="00C02B55">
              <w:rPr>
                <w:b/>
                <w:bCs/>
                <w:highlight w:val="green"/>
                <w:lang w:val="en-GB"/>
              </w:rPr>
              <w:t>Agreement</w:t>
            </w:r>
          </w:p>
          <w:p w14:paraId="186FE107" w14:textId="77777777" w:rsidR="00C02B55" w:rsidRPr="00C02B55" w:rsidRDefault="00C02B55" w:rsidP="00C02B55">
            <w:pPr>
              <w:rPr>
                <w:lang w:val="en-GB"/>
              </w:rPr>
            </w:pPr>
            <w:r w:rsidRPr="00C02B55">
              <w:rPr>
                <w:lang w:val="en-GB"/>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17188052" w14:textId="77777777" w:rsidR="00C02B55" w:rsidRPr="00C02B55" w:rsidRDefault="00C02B55" w:rsidP="005E57F0">
            <w:pPr>
              <w:numPr>
                <w:ilvl w:val="0"/>
                <w:numId w:val="21"/>
              </w:numPr>
              <w:rPr>
                <w:lang w:val="en-GB"/>
              </w:rPr>
            </w:pPr>
            <w:r w:rsidRPr="00C02B55">
              <w:rPr>
                <w:lang w:val="en-GB"/>
              </w:rPr>
              <w:t>FFS: the details of the enhancements.</w:t>
            </w:r>
          </w:p>
          <w:p w14:paraId="13F02002" w14:textId="77777777" w:rsidR="00C02B55" w:rsidRPr="00C02B55" w:rsidRDefault="00C02B55" w:rsidP="00C02B55">
            <w:pPr>
              <w:rPr>
                <w:lang w:val="en-GB"/>
              </w:rPr>
            </w:pPr>
          </w:p>
          <w:p w14:paraId="6881B714" w14:textId="77777777" w:rsidR="00C02B55" w:rsidRPr="00C02B55" w:rsidRDefault="00C02B55" w:rsidP="00C02B55">
            <w:pPr>
              <w:rPr>
                <w:lang w:val="en-GB"/>
              </w:rPr>
            </w:pPr>
            <w:r w:rsidRPr="00C02B55">
              <w:rPr>
                <w:b/>
                <w:bCs/>
                <w:highlight w:val="green"/>
                <w:lang w:val="en-GB"/>
              </w:rPr>
              <w:t>Agreement</w:t>
            </w:r>
          </w:p>
          <w:p w14:paraId="53595F45" w14:textId="77777777" w:rsidR="00C02B55" w:rsidRPr="00C02B55" w:rsidRDefault="00C02B55" w:rsidP="00C02B55">
            <w:pPr>
              <w:rPr>
                <w:lang w:val="en-GB"/>
              </w:rPr>
            </w:pPr>
            <w:r w:rsidRPr="00C02B55">
              <w:rPr>
                <w:lang w:val="en-GB"/>
              </w:rPr>
              <w:t>Adopt one of the following options for a timestamp associated with a reported RSCP/RSCPD measurement (make the decision in RAN1#113):</w:t>
            </w:r>
            <w:r w:rsidRPr="00C02B55">
              <w:rPr>
                <w:i/>
                <w:iCs/>
                <w:lang w:val="en-GB"/>
              </w:rPr>
              <w:t xml:space="preserve"> </w:t>
            </w:r>
          </w:p>
          <w:p w14:paraId="26A8AE36" w14:textId="77777777" w:rsidR="00C02B55" w:rsidRPr="00C02B55" w:rsidRDefault="00C02B55" w:rsidP="005E57F0">
            <w:pPr>
              <w:numPr>
                <w:ilvl w:val="0"/>
                <w:numId w:val="22"/>
              </w:numPr>
              <w:rPr>
                <w:lang w:val="en-GB"/>
              </w:rPr>
            </w:pPr>
            <w:r w:rsidRPr="00C02B55">
              <w:rPr>
                <w:lang w:val="en-GB"/>
              </w:rPr>
              <w:t>Option 1:</w:t>
            </w:r>
          </w:p>
          <w:p w14:paraId="303026C8" w14:textId="77777777" w:rsidR="00C02B55" w:rsidRPr="00C02B55" w:rsidRDefault="00C02B55" w:rsidP="005E57F0">
            <w:pPr>
              <w:numPr>
                <w:ilvl w:val="1"/>
                <w:numId w:val="22"/>
              </w:numPr>
              <w:rPr>
                <w:lang w:val="en-GB"/>
              </w:rPr>
            </w:pPr>
            <w:r w:rsidRPr="00C02B55">
              <w:rPr>
                <w:lang w:val="en-GB"/>
              </w:rPr>
              <w:t>NR-</w:t>
            </w:r>
            <w:proofErr w:type="spellStart"/>
            <w:r w:rsidRPr="00C02B55">
              <w:rPr>
                <w:lang w:val="en-GB"/>
              </w:rPr>
              <w:t>TimeStamp</w:t>
            </w:r>
            <w:proofErr w:type="spellEnd"/>
            <w:r w:rsidRPr="00C02B55">
              <w:rPr>
                <w:lang w:val="en-GB"/>
              </w:rPr>
              <w:t xml:space="preserve">, currently defined in TS 37.355, is reused as the timestamp with the granularity of a slot. </w:t>
            </w:r>
          </w:p>
          <w:p w14:paraId="424CA657" w14:textId="77777777" w:rsidR="00C02B55" w:rsidRPr="00C02B55" w:rsidRDefault="00C02B55" w:rsidP="005E57F0">
            <w:pPr>
              <w:numPr>
                <w:ilvl w:val="1"/>
                <w:numId w:val="22"/>
              </w:numPr>
              <w:rPr>
                <w:lang w:val="en-GB"/>
              </w:rPr>
            </w:pPr>
            <w:r w:rsidRPr="00C02B55">
              <w:rPr>
                <w:lang w:val="en-GB"/>
              </w:rPr>
              <w:t>FFS: Whether to clarify in the specification the reported RSCP/RSCPD value presents the RSCP/RSCPD of a specific OFDM symbol within the slot identified by the NR-</w:t>
            </w:r>
            <w:proofErr w:type="spellStart"/>
            <w:r w:rsidRPr="00C02B55">
              <w:rPr>
                <w:lang w:val="en-GB"/>
              </w:rPr>
              <w:t>TimeStamp</w:t>
            </w:r>
            <w:proofErr w:type="spellEnd"/>
            <w:r w:rsidRPr="00C02B55">
              <w:rPr>
                <w:lang w:val="en-GB"/>
              </w:rPr>
              <w:t>.</w:t>
            </w:r>
          </w:p>
          <w:p w14:paraId="11962FB9" w14:textId="77777777" w:rsidR="00C02B55" w:rsidRPr="00C02B55" w:rsidRDefault="00C02B55" w:rsidP="005E57F0">
            <w:pPr>
              <w:numPr>
                <w:ilvl w:val="0"/>
                <w:numId w:val="22"/>
              </w:numPr>
              <w:rPr>
                <w:lang w:val="en-GB"/>
              </w:rPr>
            </w:pPr>
            <w:r w:rsidRPr="00C02B55">
              <w:rPr>
                <w:lang w:val="en-GB"/>
              </w:rPr>
              <w:t>Option 2:</w:t>
            </w:r>
          </w:p>
          <w:p w14:paraId="49B1970F" w14:textId="4614FF54" w:rsidR="00C02B55" w:rsidRDefault="00C02B55" w:rsidP="005E57F0">
            <w:pPr>
              <w:numPr>
                <w:ilvl w:val="1"/>
                <w:numId w:val="22"/>
              </w:numPr>
              <w:rPr>
                <w:lang w:val="en-GB"/>
              </w:rPr>
            </w:pPr>
            <w:r w:rsidRPr="00C02B55">
              <w:rPr>
                <w:lang w:val="en-GB"/>
              </w:rPr>
              <w:t>NR-</w:t>
            </w:r>
            <w:proofErr w:type="spellStart"/>
            <w:r w:rsidRPr="00C02B55">
              <w:rPr>
                <w:lang w:val="en-GB"/>
              </w:rPr>
              <w:t>TimeStamp</w:t>
            </w:r>
            <w:proofErr w:type="spellEnd"/>
            <w:r w:rsidRPr="00C02B55">
              <w:rPr>
                <w:lang w:val="en-GB"/>
              </w:rPr>
              <w:t>, currently defined in TS 37.355, should be enhanced to include the OFDM symbol index in a slot, as the timestamp for RSCP/RSCPD measurements.</w:t>
            </w:r>
          </w:p>
          <w:p w14:paraId="2E940C03" w14:textId="77777777" w:rsidR="00C02B55" w:rsidRDefault="00C02B55" w:rsidP="00C02B55">
            <w:pPr>
              <w:ind w:left="1440"/>
              <w:rPr>
                <w:lang w:val="en-GB"/>
              </w:rPr>
            </w:pPr>
          </w:p>
          <w:p w14:paraId="798F0D1F" w14:textId="77777777" w:rsidR="00C02B55" w:rsidRPr="00C02B55" w:rsidRDefault="00C02B55" w:rsidP="00C02B55">
            <w:pPr>
              <w:rPr>
                <w:lang w:val="en-GB"/>
              </w:rPr>
            </w:pPr>
            <w:r w:rsidRPr="00C02B55">
              <w:rPr>
                <w:b/>
                <w:bCs/>
                <w:highlight w:val="green"/>
                <w:lang w:val="en-GB"/>
              </w:rPr>
              <w:t>Agreement</w:t>
            </w:r>
          </w:p>
          <w:p w14:paraId="7FF767FB" w14:textId="77777777" w:rsidR="00C02B55" w:rsidRPr="00C02B55" w:rsidRDefault="00C02B55" w:rsidP="00C02B55">
            <w:pPr>
              <w:rPr>
                <w:lang w:val="en-GB"/>
              </w:rPr>
            </w:pPr>
            <w:r w:rsidRPr="00C02B55">
              <w:rPr>
                <w:lang w:val="en-GB"/>
              </w:rPr>
              <w:t>To address the impact of the phase delays on Tx/Rx RF chains, support one or more of the following options (down-selection in RAN1#113):</w:t>
            </w:r>
          </w:p>
          <w:p w14:paraId="515CF38E" w14:textId="77777777" w:rsidR="00C02B55" w:rsidRPr="00C02B55" w:rsidRDefault="00C02B55" w:rsidP="005E57F0">
            <w:pPr>
              <w:numPr>
                <w:ilvl w:val="0"/>
                <w:numId w:val="23"/>
              </w:numPr>
              <w:rPr>
                <w:lang w:val="en-GB"/>
              </w:rPr>
            </w:pPr>
            <w:r w:rsidRPr="00C02B55">
              <w:rPr>
                <w:lang w:val="en-GB"/>
              </w:rPr>
              <w:t xml:space="preserve">Option 1a: introduce the definition of UE/TRP Tx/Rx phase error groups (PEGs) for the Tx/Rx of DL PRS/UL SRS </w:t>
            </w:r>
            <w:proofErr w:type="gramStart"/>
            <w:r w:rsidRPr="00C02B55">
              <w:rPr>
                <w:lang w:val="en-GB"/>
              </w:rPr>
              <w:t>signals</w:t>
            </w:r>
            <w:proofErr w:type="gramEnd"/>
            <w:r w:rsidRPr="00C02B55">
              <w:rPr>
                <w:lang w:val="en-GB"/>
              </w:rPr>
              <w:t xml:space="preserve"> </w:t>
            </w:r>
          </w:p>
          <w:p w14:paraId="75F873A9" w14:textId="77777777" w:rsidR="00C02B55" w:rsidRPr="00C02B55" w:rsidRDefault="00C02B55" w:rsidP="005E57F0">
            <w:pPr>
              <w:numPr>
                <w:ilvl w:val="1"/>
                <w:numId w:val="23"/>
              </w:numPr>
              <w:rPr>
                <w:lang w:val="en-GB"/>
              </w:rPr>
            </w:pPr>
            <w:r w:rsidRPr="00C02B55">
              <w:rPr>
                <w:lang w:val="en-GB"/>
              </w:rPr>
              <w:t>Rel-17 definitions of UE/TRP Tx/Rx TEGs can be used as the starting point for defining UE/TRP Tx/Rx PEGs.</w:t>
            </w:r>
          </w:p>
          <w:p w14:paraId="577A1BDF" w14:textId="77777777" w:rsidR="00C02B55" w:rsidRPr="00C02B55" w:rsidRDefault="00C02B55" w:rsidP="005E57F0">
            <w:pPr>
              <w:numPr>
                <w:ilvl w:val="1"/>
                <w:numId w:val="23"/>
              </w:numPr>
              <w:rPr>
                <w:lang w:val="en-GB"/>
              </w:rPr>
            </w:pPr>
            <w:r w:rsidRPr="00C02B55">
              <w:rPr>
                <w:lang w:val="en-GB"/>
              </w:rPr>
              <w:t>FFS: the details of \the UE/TRP Tx/Rx PEGs</w:t>
            </w:r>
          </w:p>
          <w:p w14:paraId="028C0F0F" w14:textId="77777777" w:rsidR="00C02B55" w:rsidRPr="00C02B55" w:rsidRDefault="00C02B55" w:rsidP="005E57F0">
            <w:pPr>
              <w:numPr>
                <w:ilvl w:val="0"/>
                <w:numId w:val="23"/>
              </w:numPr>
              <w:rPr>
                <w:lang w:val="en-GB"/>
              </w:rPr>
            </w:pPr>
            <w:r w:rsidRPr="00C02B55">
              <w:rPr>
                <w:lang w:val="en-GB"/>
              </w:rPr>
              <w:t xml:space="preserve">Option 1b: Introduce Tx/Rx RF antenna IDs or Tx/Rx RF chain IDs to identify the individual Tx/Rx RF chains for transmitting/receiving the DL PRS/UL SRS signals. </w:t>
            </w:r>
          </w:p>
          <w:p w14:paraId="522A6C25" w14:textId="77777777" w:rsidR="00C02B55" w:rsidRPr="00C02B55" w:rsidRDefault="00C02B55" w:rsidP="005E57F0">
            <w:pPr>
              <w:numPr>
                <w:ilvl w:val="1"/>
                <w:numId w:val="23"/>
              </w:numPr>
              <w:rPr>
                <w:lang w:val="en-GB"/>
              </w:rPr>
            </w:pPr>
            <w:r w:rsidRPr="00C02B55">
              <w:rPr>
                <w:lang w:val="en-GB"/>
              </w:rPr>
              <w:t>FFS: the details of the Tx/Rx RF antenna IDs or Tx/Rx RF chain IDs</w:t>
            </w:r>
          </w:p>
          <w:p w14:paraId="40839C0A" w14:textId="77777777" w:rsidR="00C02B55" w:rsidRPr="00C02B55" w:rsidRDefault="00C02B55" w:rsidP="005E57F0">
            <w:pPr>
              <w:numPr>
                <w:ilvl w:val="1"/>
                <w:numId w:val="23"/>
              </w:numPr>
              <w:rPr>
                <w:lang w:val="en-GB"/>
              </w:rPr>
            </w:pPr>
            <w:r w:rsidRPr="00C02B55">
              <w:rPr>
                <w:lang w:val="en-GB"/>
              </w:rPr>
              <w:t xml:space="preserve">Note: Device transmitting </w:t>
            </w:r>
            <w:proofErr w:type="gramStart"/>
            <w:r w:rsidRPr="00C02B55">
              <w:rPr>
                <w:lang w:val="en-GB"/>
              </w:rPr>
              <w:t>PRS</w:t>
            </w:r>
            <w:proofErr w:type="gramEnd"/>
            <w:r w:rsidRPr="00C02B55">
              <w:rPr>
                <w:lang w:val="en-GB"/>
              </w:rPr>
              <w:t xml:space="preserve"> or positioning SRS provides Tx antenna ID or Tx Chain ID. Device receiving PRS or positioning SRS provides Rx antenna ID or Rx Chain ID.</w:t>
            </w:r>
          </w:p>
          <w:p w14:paraId="1405F8E3" w14:textId="77777777" w:rsidR="00C02B55" w:rsidRPr="00C02B55" w:rsidRDefault="00C02B55" w:rsidP="005E57F0">
            <w:pPr>
              <w:numPr>
                <w:ilvl w:val="0"/>
                <w:numId w:val="23"/>
              </w:numPr>
              <w:rPr>
                <w:lang w:val="en-GB"/>
              </w:rPr>
            </w:pPr>
            <w:r w:rsidRPr="00C02B55">
              <w:rPr>
                <w:lang w:val="en-GB"/>
              </w:rPr>
              <w:t xml:space="preserve">Option 1c: introduce the report of ARP ID for the Rx/Tx of DL PRS/UL SRS signals. </w:t>
            </w:r>
          </w:p>
          <w:p w14:paraId="4429DA5B" w14:textId="77777777" w:rsidR="00C02B55" w:rsidRPr="00C02B55" w:rsidRDefault="00C02B55" w:rsidP="005E57F0">
            <w:pPr>
              <w:numPr>
                <w:ilvl w:val="1"/>
                <w:numId w:val="23"/>
              </w:numPr>
              <w:rPr>
                <w:lang w:val="en-GB"/>
              </w:rPr>
            </w:pPr>
            <w:r w:rsidRPr="00C02B55">
              <w:rPr>
                <w:lang w:val="en-GB"/>
              </w:rPr>
              <w:t>The transmission/reception associated with the same ARP ID is assumed from the same ARP.</w:t>
            </w:r>
          </w:p>
          <w:p w14:paraId="14AAB040" w14:textId="77777777" w:rsidR="00C02B55" w:rsidRPr="00C02B55" w:rsidRDefault="00C02B55" w:rsidP="005E57F0">
            <w:pPr>
              <w:numPr>
                <w:ilvl w:val="1"/>
                <w:numId w:val="23"/>
              </w:numPr>
              <w:rPr>
                <w:lang w:val="en-GB"/>
              </w:rPr>
            </w:pPr>
            <w:r w:rsidRPr="00C02B55">
              <w:rPr>
                <w:lang w:val="en-GB"/>
              </w:rPr>
              <w:t>FFS: the maximum number of ARP IDs.</w:t>
            </w:r>
          </w:p>
          <w:p w14:paraId="73383CE5" w14:textId="77777777" w:rsidR="00C02B55" w:rsidRPr="00C02B55" w:rsidRDefault="00C02B55" w:rsidP="005E57F0">
            <w:pPr>
              <w:numPr>
                <w:ilvl w:val="0"/>
                <w:numId w:val="23"/>
              </w:numPr>
              <w:rPr>
                <w:lang w:val="en-GB"/>
              </w:rPr>
            </w:pPr>
            <w:r w:rsidRPr="00C02B55">
              <w:rPr>
                <w:lang w:val="en-GB"/>
              </w:rPr>
              <w:t>Option 2: reuse or enhance the existing Rel-17 definitions of UE/TRP Tx/Rx TEGs with smaller margin value.</w:t>
            </w:r>
          </w:p>
          <w:p w14:paraId="4F851F7E" w14:textId="77777777" w:rsidR="00C02B55" w:rsidRPr="00C02B55" w:rsidRDefault="00C02B55" w:rsidP="005E57F0">
            <w:pPr>
              <w:numPr>
                <w:ilvl w:val="0"/>
                <w:numId w:val="23"/>
              </w:numPr>
              <w:rPr>
                <w:lang w:val="en-GB"/>
              </w:rPr>
            </w:pPr>
            <w:r w:rsidRPr="00C02B55">
              <w:rPr>
                <w:lang w:val="en-GB"/>
              </w:rPr>
              <w:t>Option 3: RAN1 sends an LS to RAN4, requesting RAN4 to consider whether there is a need to define the new UE/TRP Tx/Rx phase error groups (PEGs), introduce new IDs (e.g., Tx/Rx RF antenna IDs ) to present the phase delays for the Tx/Rx of DL PRS/UL SRS signals, or reuse or enhance the existing Rel-17 definitions of UE/TRP Tx/Rx TEGs with smaller margin value, and provide the definitions if RAN4 decides it is needed.</w:t>
            </w:r>
          </w:p>
          <w:p w14:paraId="4780C5FD" w14:textId="7E1504CA" w:rsidR="00C02B55" w:rsidRDefault="00C02B55" w:rsidP="00E13874">
            <w:pPr>
              <w:rPr>
                <w:lang w:val="en-GB"/>
              </w:rPr>
            </w:pPr>
          </w:p>
        </w:tc>
      </w:tr>
    </w:tbl>
    <w:p w14:paraId="62D904D8" w14:textId="2D326CC2" w:rsidR="003B10F1" w:rsidRDefault="003B10F1" w:rsidP="00811D26">
      <w:pPr>
        <w:rPr>
          <w:lang w:val="en-GB"/>
        </w:rPr>
      </w:pPr>
    </w:p>
    <w:p w14:paraId="77BDB5FF" w14:textId="057D2506" w:rsidR="00B92D5C" w:rsidRPr="007F2B02" w:rsidRDefault="00B92D5C" w:rsidP="0092679F">
      <w:pPr>
        <w:rPr>
          <w:b/>
          <w:bCs/>
          <w:color w:val="000000" w:themeColor="text1"/>
          <w:lang w:val="en-GB"/>
        </w:rPr>
      </w:pPr>
      <w:r w:rsidRPr="007F2B02">
        <w:rPr>
          <w:b/>
          <w:bCs/>
          <w:color w:val="000000" w:themeColor="text1"/>
        </w:rPr>
        <w:t>RAN1 #113</w:t>
      </w:r>
    </w:p>
    <w:tbl>
      <w:tblPr>
        <w:tblStyle w:val="TableGrid"/>
        <w:tblW w:w="0" w:type="auto"/>
        <w:tblLook w:val="04A0" w:firstRow="1" w:lastRow="0" w:firstColumn="1" w:lastColumn="0" w:noHBand="0" w:noVBand="1"/>
      </w:tblPr>
      <w:tblGrid>
        <w:gridCol w:w="9617"/>
      </w:tblGrid>
      <w:tr w:rsidR="00B92D5C" w14:paraId="686B897A" w14:textId="77777777" w:rsidTr="00EF7032">
        <w:tc>
          <w:tcPr>
            <w:tcW w:w="9617" w:type="dxa"/>
          </w:tcPr>
          <w:p w14:paraId="43FC0195" w14:textId="77777777" w:rsidR="00B92D5C" w:rsidRDefault="00B92D5C" w:rsidP="00EF7032">
            <w:pPr>
              <w:rPr>
                <w:lang w:val="en-GB"/>
              </w:rPr>
            </w:pPr>
          </w:p>
          <w:p w14:paraId="411840C6" w14:textId="77777777" w:rsidR="007F2B02" w:rsidRPr="007F2B02" w:rsidRDefault="007F2B02" w:rsidP="007F2B02">
            <w:pPr>
              <w:spacing w:after="120"/>
              <w:rPr>
                <w:lang w:val="en-GB"/>
              </w:rPr>
            </w:pPr>
            <w:r w:rsidRPr="007F2B02">
              <w:rPr>
                <w:b/>
                <w:bCs/>
                <w:highlight w:val="green"/>
                <w:lang w:val="en-GB"/>
              </w:rPr>
              <w:t>Agreement</w:t>
            </w:r>
          </w:p>
          <w:p w14:paraId="5A79C6AB" w14:textId="77777777" w:rsidR="007F2B02" w:rsidRPr="007F2B02" w:rsidRDefault="007F2B02" w:rsidP="007F2B02">
            <w:pPr>
              <w:spacing w:after="120"/>
              <w:rPr>
                <w:lang w:val="en-GB"/>
              </w:rPr>
            </w:pPr>
            <w:r w:rsidRPr="007F2B02">
              <w:rPr>
                <w:lang w:val="en-GB"/>
              </w:rPr>
              <w:t xml:space="preserve">Support the following definition of the reference point of the UE/TRP carrier phase measurements: </w:t>
            </w:r>
          </w:p>
          <w:p w14:paraId="0CC766B1" w14:textId="77777777" w:rsidR="007F2B02" w:rsidRPr="007F2B02" w:rsidRDefault="007F2B02" w:rsidP="005E57F0">
            <w:pPr>
              <w:numPr>
                <w:ilvl w:val="0"/>
                <w:numId w:val="26"/>
              </w:numPr>
              <w:spacing w:after="120"/>
              <w:rPr>
                <w:lang w:val="en-GB"/>
              </w:rPr>
            </w:pPr>
            <w:r w:rsidRPr="007F2B02">
              <w:rPr>
                <w:lang w:val="en-GB"/>
              </w:rPr>
              <w:t>The reference point of the UE carrier phase measurements is defined the same as the reference point of RSTD for both frequency range 1 and frequency range 2.</w:t>
            </w:r>
          </w:p>
          <w:p w14:paraId="58BB3C3D" w14:textId="77777777" w:rsidR="007F2B02" w:rsidRPr="007F2B02" w:rsidRDefault="007F2B02" w:rsidP="005E57F0">
            <w:pPr>
              <w:numPr>
                <w:ilvl w:val="0"/>
                <w:numId w:val="26"/>
              </w:numPr>
              <w:spacing w:after="120"/>
              <w:rPr>
                <w:lang w:val="en-GB"/>
              </w:rPr>
            </w:pPr>
            <w:r w:rsidRPr="007F2B02">
              <w:rPr>
                <w:lang w:val="en-GB"/>
              </w:rPr>
              <w:lastRenderedPageBreak/>
              <w:t>The reference point of the TRP carrier phase measurements is defined the same as the reference point of RTOA for both frequency range 1 and frequency range 2.</w:t>
            </w:r>
          </w:p>
          <w:p w14:paraId="2202C2E2" w14:textId="77777777" w:rsidR="007F2B02" w:rsidRPr="007F2B02" w:rsidRDefault="007F2B02" w:rsidP="005E57F0">
            <w:pPr>
              <w:numPr>
                <w:ilvl w:val="0"/>
                <w:numId w:val="26"/>
              </w:numPr>
              <w:spacing w:after="120"/>
              <w:rPr>
                <w:lang w:val="en-GB"/>
              </w:rPr>
            </w:pPr>
            <w:r w:rsidRPr="007F2B02">
              <w:rPr>
                <w:lang w:val="en-GB"/>
              </w:rPr>
              <w:t>Note: It is up to UE/TRP’s implementation on how to map the carrier phase to the reference point for measurement reporting.</w:t>
            </w:r>
          </w:p>
          <w:p w14:paraId="5378157B" w14:textId="321F8ECF" w:rsidR="007F2B02" w:rsidRDefault="007F2B02" w:rsidP="00EF7032">
            <w:pPr>
              <w:spacing w:after="120"/>
              <w:rPr>
                <w:lang w:val="en-GB"/>
              </w:rPr>
            </w:pPr>
            <w:r w:rsidRPr="007F2B02">
              <w:rPr>
                <w:noProof/>
              </w:rPr>
              <w:drawing>
                <wp:inline distT="0" distB="0" distL="0" distR="0" wp14:anchorId="7FB65EC8" wp14:editId="125F18B8">
                  <wp:extent cx="6049673" cy="3019828"/>
                  <wp:effectExtent l="0" t="0" r="8255" b="9525"/>
                  <wp:docPr id="7" name="Picture 7">
                    <a:extLst xmlns:a="http://schemas.openxmlformats.org/drawingml/2006/main">
                      <a:ext uri="{FF2B5EF4-FFF2-40B4-BE49-F238E27FC236}">
                        <a16:creationId xmlns:a16="http://schemas.microsoft.com/office/drawing/2014/main" id="{4440A0BB-D7ED-5CE5-D5DB-251D47496D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440A0BB-D7ED-5CE5-D5DB-251D47496D3D}"/>
                              </a:ext>
                            </a:extLst>
                          </pic:cNvPr>
                          <pic:cNvPicPr>
                            <a:picLocks noChangeAspect="1"/>
                          </pic:cNvPicPr>
                        </pic:nvPicPr>
                        <pic:blipFill>
                          <a:blip r:embed="rId15"/>
                          <a:stretch>
                            <a:fillRect/>
                          </a:stretch>
                        </pic:blipFill>
                        <pic:spPr>
                          <a:xfrm>
                            <a:off x="0" y="0"/>
                            <a:ext cx="6049673" cy="3019828"/>
                          </a:xfrm>
                          <a:prstGeom prst="rect">
                            <a:avLst/>
                          </a:prstGeom>
                        </pic:spPr>
                      </pic:pic>
                    </a:graphicData>
                  </a:graphic>
                </wp:inline>
              </w:drawing>
            </w:r>
          </w:p>
          <w:p w14:paraId="6E3BE888" w14:textId="77777777" w:rsidR="007F2B02" w:rsidRPr="007F2B02" w:rsidRDefault="007F2B02" w:rsidP="007F2B02">
            <w:pPr>
              <w:spacing w:after="120"/>
              <w:rPr>
                <w:lang w:val="en-GB"/>
              </w:rPr>
            </w:pPr>
            <w:r w:rsidRPr="007F2B02">
              <w:rPr>
                <w:b/>
                <w:bCs/>
                <w:highlight w:val="green"/>
                <w:lang w:val="en-GB"/>
              </w:rPr>
              <w:t>Agreement</w:t>
            </w:r>
          </w:p>
          <w:p w14:paraId="0B548F3D" w14:textId="77777777" w:rsidR="007F2B02" w:rsidRPr="007F2B02" w:rsidRDefault="007F2B02" w:rsidP="007F2B02">
            <w:pPr>
              <w:spacing w:after="120"/>
              <w:rPr>
                <w:lang w:val="en-GB"/>
              </w:rPr>
            </w:pPr>
            <w:r w:rsidRPr="007F2B02">
              <w:rPr>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4607C4F1" w14:textId="77777777" w:rsidR="007F2B02" w:rsidRPr="007F2B02" w:rsidRDefault="007F2B02" w:rsidP="005E57F0">
            <w:pPr>
              <w:numPr>
                <w:ilvl w:val="0"/>
                <w:numId w:val="27"/>
              </w:numPr>
              <w:spacing w:after="120"/>
              <w:rPr>
                <w:lang w:val="en-GB"/>
              </w:rPr>
            </w:pPr>
            <w:r w:rsidRPr="007F2B02">
              <w:rPr>
                <w:lang w:val="en-GB"/>
              </w:rPr>
              <w:t>Note: Whether the forwarded DL carrier phase measurement is DL RSCP and/or DL RSCPD depends at least on which of them is (are) supported by UE capability.</w:t>
            </w:r>
          </w:p>
          <w:p w14:paraId="331B2AB7" w14:textId="77777777" w:rsidR="007F2B02" w:rsidRPr="007F2B02" w:rsidRDefault="007F2B02" w:rsidP="005E57F0">
            <w:pPr>
              <w:numPr>
                <w:ilvl w:val="0"/>
                <w:numId w:val="27"/>
              </w:numPr>
              <w:spacing w:after="120"/>
              <w:rPr>
                <w:lang w:val="en-GB"/>
              </w:rPr>
            </w:pPr>
            <w:r w:rsidRPr="007F2B02">
              <w:rPr>
                <w:lang w:val="en-GB"/>
              </w:rPr>
              <w:t xml:space="preserve">additional information of the same PRU includes at least PRU location. </w:t>
            </w:r>
          </w:p>
          <w:p w14:paraId="7854B95F" w14:textId="451D0AD4" w:rsidR="007F2B02" w:rsidRPr="007F2B02" w:rsidRDefault="007F2B02" w:rsidP="005E57F0">
            <w:pPr>
              <w:numPr>
                <w:ilvl w:val="1"/>
                <w:numId w:val="27"/>
              </w:numPr>
              <w:spacing w:after="120"/>
              <w:rPr>
                <w:lang w:val="en-GB"/>
              </w:rPr>
            </w:pPr>
            <w:r w:rsidRPr="007F2B02">
              <w:rPr>
                <w:lang w:val="en-GB"/>
              </w:rPr>
              <w:t xml:space="preserve">FFS: additional PRU information, </w:t>
            </w:r>
            <w:proofErr w:type="gramStart"/>
            <w:r w:rsidRPr="007F2B02">
              <w:rPr>
                <w:lang w:val="en-GB"/>
              </w:rPr>
              <w:t>e.g.</w:t>
            </w:r>
            <w:proofErr w:type="gramEnd"/>
            <w:r w:rsidRPr="007F2B02">
              <w:rPr>
                <w:lang w:val="en-GB"/>
              </w:rPr>
              <w:t xml:space="preserve"> the </w:t>
            </w:r>
            <w:proofErr w:type="spellStart"/>
            <w:r w:rsidRPr="007F2B02">
              <w:rPr>
                <w:lang w:val="en-GB"/>
              </w:rPr>
              <w:t>AoD</w:t>
            </w:r>
            <w:proofErr w:type="spellEnd"/>
            <w:r w:rsidRPr="007F2B02">
              <w:rPr>
                <w:lang w:val="en-GB"/>
              </w:rPr>
              <w:t xml:space="preserve"> of PRU to each TRP, etc.</w:t>
            </w:r>
          </w:p>
          <w:p w14:paraId="655862BA" w14:textId="77777777" w:rsidR="007F2B02" w:rsidRPr="007F2B02" w:rsidRDefault="007F2B02" w:rsidP="007F2B02">
            <w:pPr>
              <w:spacing w:before="120" w:after="120"/>
              <w:rPr>
                <w:lang w:val="en-GB"/>
              </w:rPr>
            </w:pPr>
            <w:r w:rsidRPr="007F2B02">
              <w:rPr>
                <w:b/>
                <w:bCs/>
                <w:highlight w:val="green"/>
                <w:lang w:val="en-GB"/>
              </w:rPr>
              <w:t>Agreement</w:t>
            </w:r>
          </w:p>
          <w:p w14:paraId="0AD06519" w14:textId="77777777" w:rsidR="007F2B02" w:rsidRPr="007F2B02" w:rsidRDefault="007F2B02" w:rsidP="007F2B02">
            <w:pPr>
              <w:spacing w:after="120"/>
              <w:rPr>
                <w:lang w:val="en-GB"/>
              </w:rPr>
            </w:pPr>
            <w:r w:rsidRPr="007F2B02">
              <w:rPr>
                <w:lang w:val="en-CA"/>
              </w:rPr>
              <w:t>If a UE reports RSCPD measurements together with RSTD measurements in a measurement report element, the reference TRP for RSCPD is the same as the reference TRP reported for RSTD.</w:t>
            </w:r>
          </w:p>
          <w:p w14:paraId="77C3164B" w14:textId="77777777" w:rsidR="007F2B02" w:rsidRPr="007F2B02" w:rsidRDefault="007F2B02" w:rsidP="005E57F0">
            <w:pPr>
              <w:numPr>
                <w:ilvl w:val="0"/>
                <w:numId w:val="28"/>
              </w:numPr>
              <w:spacing w:after="120"/>
              <w:rPr>
                <w:lang w:val="en-GB"/>
              </w:rPr>
            </w:pPr>
            <w:r w:rsidRPr="007F2B02">
              <w:rPr>
                <w:lang w:val="en-GB"/>
              </w:rPr>
              <w:t xml:space="preserve">The target and the reference TRP are in the same </w:t>
            </w:r>
            <w:proofErr w:type="gramStart"/>
            <w:r w:rsidRPr="007F2B02">
              <w:rPr>
                <w:lang w:val="en-GB"/>
              </w:rPr>
              <w:t>PFL</w:t>
            </w:r>
            <w:proofErr w:type="gramEnd"/>
          </w:p>
          <w:p w14:paraId="51F1EE27" w14:textId="77777777" w:rsidR="007F2B02" w:rsidRPr="007F2B02" w:rsidRDefault="007F2B02" w:rsidP="007F2B02">
            <w:pPr>
              <w:spacing w:after="120"/>
              <w:rPr>
                <w:lang w:val="en-GB"/>
              </w:rPr>
            </w:pPr>
            <w:r w:rsidRPr="007F2B02">
              <w:rPr>
                <w:b/>
                <w:bCs/>
                <w:highlight w:val="green"/>
                <w:lang w:val="en-GB"/>
              </w:rPr>
              <w:t>Agreement</w:t>
            </w:r>
          </w:p>
          <w:p w14:paraId="494A3232" w14:textId="77777777" w:rsidR="007F2B02" w:rsidRPr="007F2B02" w:rsidRDefault="007F2B02" w:rsidP="007F2B02">
            <w:pPr>
              <w:spacing w:after="120"/>
              <w:rPr>
                <w:lang w:val="en-GB"/>
              </w:rPr>
            </w:pPr>
            <w:r w:rsidRPr="007F2B02">
              <w:t>From RAN1’s perspective, carrier phase positioning for UE in RRC_IDLE state is supported for UE-based and UE-assisted positioning in Rel-18.</w:t>
            </w:r>
          </w:p>
          <w:p w14:paraId="3E7494CF" w14:textId="77777777" w:rsidR="007F2B02" w:rsidRPr="007F2B02" w:rsidRDefault="007F2B02" w:rsidP="005E57F0">
            <w:pPr>
              <w:numPr>
                <w:ilvl w:val="0"/>
                <w:numId w:val="29"/>
              </w:numPr>
              <w:spacing w:after="120"/>
              <w:rPr>
                <w:lang w:val="en-GB"/>
              </w:rPr>
            </w:pPr>
            <w:r w:rsidRPr="007F2B02">
              <w:rPr>
                <w:lang w:val="en-GB"/>
              </w:rPr>
              <w:t xml:space="preserve">Note: No additional specification work is expected specifically related to </w:t>
            </w:r>
            <w:r w:rsidRPr="007F2B02">
              <w:t>carrier phase positioning for UE in RRC_IDLE state in RAN1.</w:t>
            </w:r>
          </w:p>
          <w:p w14:paraId="197DB194" w14:textId="77777777" w:rsidR="007F2B02" w:rsidRPr="007F2B02" w:rsidRDefault="007F2B02" w:rsidP="007F2B02">
            <w:pPr>
              <w:spacing w:after="120"/>
              <w:rPr>
                <w:lang w:val="en-GB"/>
              </w:rPr>
            </w:pPr>
            <w:r w:rsidRPr="007F2B02">
              <w:rPr>
                <w:b/>
                <w:bCs/>
                <w:highlight w:val="green"/>
                <w:lang w:val="en-GB"/>
              </w:rPr>
              <w:t>Agreement</w:t>
            </w:r>
          </w:p>
          <w:p w14:paraId="06122F38" w14:textId="77777777" w:rsidR="007F2B02" w:rsidRPr="007F2B02" w:rsidRDefault="007F2B02" w:rsidP="007F2B02">
            <w:pPr>
              <w:spacing w:after="120"/>
              <w:rPr>
                <w:lang w:val="en-GB"/>
              </w:rPr>
            </w:pPr>
            <w:r w:rsidRPr="007F2B02">
              <w:rPr>
                <w:lang w:val="en-GB"/>
              </w:rPr>
              <w:t xml:space="preserve">To enable LMF to request the serving </w:t>
            </w:r>
            <w:proofErr w:type="spellStart"/>
            <w:r w:rsidRPr="007F2B02">
              <w:rPr>
                <w:lang w:val="en-GB"/>
              </w:rPr>
              <w:t>gNB</w:t>
            </w:r>
            <w:proofErr w:type="spellEnd"/>
            <w:r w:rsidRPr="007F2B02">
              <w:rPr>
                <w:lang w:val="en-GB"/>
              </w:rPr>
              <w:t xml:space="preserve"> and </w:t>
            </w:r>
            <w:proofErr w:type="spellStart"/>
            <w:r w:rsidRPr="007F2B02">
              <w:rPr>
                <w:lang w:val="en-GB"/>
              </w:rPr>
              <w:t>neighboring</w:t>
            </w:r>
            <w:proofErr w:type="spellEnd"/>
            <w:r w:rsidRPr="007F2B02">
              <w:rPr>
                <w:lang w:val="en-GB"/>
              </w:rPr>
              <w:t xml:space="preserve"> </w:t>
            </w:r>
            <w:proofErr w:type="spellStart"/>
            <w:r w:rsidRPr="007F2B02">
              <w:rPr>
                <w:lang w:val="en-GB"/>
              </w:rPr>
              <w:t>gNBs</w:t>
            </w:r>
            <w:proofErr w:type="spellEnd"/>
            <w:r w:rsidRPr="007F2B02">
              <w:rPr>
                <w:lang w:val="en-GB"/>
              </w:rPr>
              <w:t xml:space="preserve"> of a UE to measure the UL SRS resources from the UE within indicated time window(s), each time window is defined with the following parameters:</w:t>
            </w:r>
          </w:p>
          <w:p w14:paraId="02AA3085" w14:textId="77777777" w:rsidR="007F2B02" w:rsidRPr="007F2B02" w:rsidRDefault="007F2B02" w:rsidP="005E57F0">
            <w:pPr>
              <w:numPr>
                <w:ilvl w:val="0"/>
                <w:numId w:val="30"/>
              </w:numPr>
              <w:spacing w:after="120"/>
              <w:rPr>
                <w:lang w:val="en-GB"/>
              </w:rPr>
            </w:pPr>
            <w:r w:rsidRPr="007F2B02">
              <w:rPr>
                <w:lang w:val="en-GB"/>
              </w:rPr>
              <w:t xml:space="preserve">The start </w:t>
            </w:r>
            <w:r w:rsidRPr="007F2B02">
              <w:t xml:space="preserve">of the time window, which is indicated by a combination of subframe number, slot offset and symbol index with respect to the SFN initialization </w:t>
            </w:r>
            <w:proofErr w:type="gramStart"/>
            <w:r w:rsidRPr="007F2B02">
              <w:t>time</w:t>
            </w:r>
            <w:proofErr w:type="gramEnd"/>
          </w:p>
          <w:p w14:paraId="56140222" w14:textId="77777777" w:rsidR="007F2B02" w:rsidRPr="007F2B02" w:rsidRDefault="007F2B02" w:rsidP="005E57F0">
            <w:pPr>
              <w:numPr>
                <w:ilvl w:val="0"/>
                <w:numId w:val="30"/>
              </w:numPr>
              <w:spacing w:after="120"/>
              <w:rPr>
                <w:lang w:val="en-GB"/>
              </w:rPr>
            </w:pPr>
            <w:r w:rsidRPr="007F2B02">
              <w:t>The duration of the time window, which is given by a number of consecutive slots/</w:t>
            </w:r>
            <w:proofErr w:type="gramStart"/>
            <w:r w:rsidRPr="007F2B02">
              <w:t>symbols</w:t>
            </w:r>
            <w:proofErr w:type="gramEnd"/>
          </w:p>
          <w:p w14:paraId="58A2A573" w14:textId="77777777" w:rsidR="007F2B02" w:rsidRPr="007F2B02" w:rsidRDefault="007F2B02" w:rsidP="005E57F0">
            <w:pPr>
              <w:numPr>
                <w:ilvl w:val="1"/>
                <w:numId w:val="30"/>
              </w:numPr>
              <w:spacing w:after="120"/>
              <w:rPr>
                <w:lang w:val="en-GB"/>
              </w:rPr>
            </w:pPr>
            <w:r w:rsidRPr="007F2B02">
              <w:t>FFS: the number of consecutive slots/symbols</w:t>
            </w:r>
          </w:p>
          <w:p w14:paraId="72B2081D" w14:textId="77777777" w:rsidR="007F2B02" w:rsidRPr="007F2B02" w:rsidRDefault="007F2B02" w:rsidP="005E57F0">
            <w:pPr>
              <w:numPr>
                <w:ilvl w:val="0"/>
                <w:numId w:val="30"/>
              </w:numPr>
              <w:spacing w:after="120"/>
              <w:rPr>
                <w:lang w:val="en-GB"/>
              </w:rPr>
            </w:pPr>
            <w:r w:rsidRPr="007F2B02">
              <w:t xml:space="preserve">(Optional) The periodicity of the time window, which is defined </w:t>
            </w:r>
            <w:proofErr w:type="gramStart"/>
            <w:r w:rsidRPr="007F2B02">
              <w:t>similar to</w:t>
            </w:r>
            <w:proofErr w:type="gramEnd"/>
            <w:r w:rsidRPr="007F2B02">
              <w:t xml:space="preserve"> IE Measurement Periodicity in MEASUREMENT REQUEST in TS 38.455.</w:t>
            </w:r>
          </w:p>
          <w:p w14:paraId="32EE2A7C" w14:textId="77777777" w:rsidR="007F2B02" w:rsidRPr="007F2B02" w:rsidRDefault="007F2B02" w:rsidP="005E57F0">
            <w:pPr>
              <w:numPr>
                <w:ilvl w:val="0"/>
                <w:numId w:val="30"/>
              </w:numPr>
              <w:spacing w:after="120"/>
              <w:rPr>
                <w:lang w:val="en-GB"/>
              </w:rPr>
            </w:pPr>
            <w:r w:rsidRPr="007F2B02">
              <w:lastRenderedPageBreak/>
              <w:t>FFS: the maximum number of the windows</w:t>
            </w:r>
          </w:p>
          <w:p w14:paraId="30C4313B" w14:textId="77777777" w:rsidR="007F2B02" w:rsidRPr="007F2B02" w:rsidRDefault="007F2B02" w:rsidP="007F2B02">
            <w:pPr>
              <w:spacing w:after="120"/>
              <w:rPr>
                <w:lang w:val="en-GB"/>
              </w:rPr>
            </w:pPr>
            <w:r w:rsidRPr="007F2B02">
              <w:rPr>
                <w:b/>
                <w:bCs/>
                <w:highlight w:val="green"/>
              </w:rPr>
              <w:t>Agreement</w:t>
            </w:r>
          </w:p>
          <w:p w14:paraId="71A16AA4" w14:textId="77777777" w:rsidR="007F2B02" w:rsidRPr="007F2B02" w:rsidRDefault="007F2B02" w:rsidP="007F2B02">
            <w:pPr>
              <w:spacing w:after="120"/>
              <w:rPr>
                <w:lang w:val="en-GB"/>
              </w:rPr>
            </w:pPr>
            <w:r w:rsidRPr="007F2B02">
              <w:rPr>
                <w:lang w:val="en-GB"/>
              </w:rPr>
              <w:t>To enable LMF to request the UEs, including target UE and PRU(s), to perform measurements on indicated DL PRS resource set(s) occurring within indicated time window(s), each time window is defined with the following parameters:</w:t>
            </w:r>
          </w:p>
          <w:p w14:paraId="5884F6FC" w14:textId="77777777" w:rsidR="007F2B02" w:rsidRPr="007F2B02" w:rsidRDefault="007F2B02" w:rsidP="005E57F0">
            <w:pPr>
              <w:numPr>
                <w:ilvl w:val="0"/>
                <w:numId w:val="31"/>
              </w:numPr>
              <w:spacing w:after="120"/>
              <w:rPr>
                <w:lang w:val="en-GB"/>
              </w:rPr>
            </w:pPr>
            <w:r w:rsidRPr="007F2B02">
              <w:rPr>
                <w:lang w:val="en-GB"/>
              </w:rPr>
              <w:t xml:space="preserve">The start </w:t>
            </w:r>
            <w:r w:rsidRPr="007F2B02">
              <w:t xml:space="preserve">of the time window, which is indicated by a combination of subframe number, slot offset and symbol </w:t>
            </w:r>
            <w:proofErr w:type="gramStart"/>
            <w:r w:rsidRPr="007F2B02">
              <w:t>index</w:t>
            </w:r>
            <w:proofErr w:type="gramEnd"/>
          </w:p>
          <w:p w14:paraId="0004007C" w14:textId="77777777" w:rsidR="007F2B02" w:rsidRPr="007F2B02" w:rsidRDefault="007F2B02" w:rsidP="005E57F0">
            <w:pPr>
              <w:numPr>
                <w:ilvl w:val="0"/>
                <w:numId w:val="31"/>
              </w:numPr>
              <w:spacing w:after="120"/>
              <w:rPr>
                <w:lang w:val="en-GB"/>
              </w:rPr>
            </w:pPr>
            <w:r w:rsidRPr="007F2B02">
              <w:t>The duration of the time window, which is given by a number of consecutive slots/</w:t>
            </w:r>
            <w:proofErr w:type="gramStart"/>
            <w:r w:rsidRPr="007F2B02">
              <w:t>symbols</w:t>
            </w:r>
            <w:proofErr w:type="gramEnd"/>
          </w:p>
          <w:p w14:paraId="34934DD8" w14:textId="77777777" w:rsidR="007F2B02" w:rsidRPr="007F2B02" w:rsidRDefault="007F2B02" w:rsidP="005E57F0">
            <w:pPr>
              <w:numPr>
                <w:ilvl w:val="1"/>
                <w:numId w:val="31"/>
              </w:numPr>
              <w:spacing w:after="120"/>
              <w:rPr>
                <w:lang w:val="en-GB"/>
              </w:rPr>
            </w:pPr>
            <w:r w:rsidRPr="007F2B02">
              <w:t>FFS: the number of consecutive slots/symbols</w:t>
            </w:r>
          </w:p>
          <w:p w14:paraId="18C7C0B4" w14:textId="77777777" w:rsidR="00C01A83" w:rsidRPr="00C01A83" w:rsidRDefault="007F2B02" w:rsidP="005E57F0">
            <w:pPr>
              <w:numPr>
                <w:ilvl w:val="0"/>
                <w:numId w:val="31"/>
              </w:numPr>
              <w:spacing w:after="120"/>
              <w:rPr>
                <w:lang w:val="en-GB"/>
              </w:rPr>
            </w:pPr>
            <w:r w:rsidRPr="007F2B02">
              <w:t xml:space="preserve">(Optional) The periodicity of the time window, which is defined </w:t>
            </w:r>
            <w:proofErr w:type="gramStart"/>
            <w:r w:rsidRPr="007F2B02">
              <w:t>similar to</w:t>
            </w:r>
            <w:proofErr w:type="gramEnd"/>
            <w:r w:rsidRPr="007F2B02">
              <w:t xml:space="preserve"> IE NR-DL-PRS-Periodicity-and-</w:t>
            </w:r>
            <w:proofErr w:type="spellStart"/>
            <w:r w:rsidRPr="007F2B02">
              <w:t>ResourceSetSlotOffset</w:t>
            </w:r>
            <w:proofErr w:type="spellEnd"/>
            <w:r w:rsidRPr="007F2B02">
              <w:t xml:space="preserve"> in TS 37.355.</w:t>
            </w:r>
          </w:p>
          <w:p w14:paraId="2E82BBCE" w14:textId="7249EAF5" w:rsidR="00B92D5C" w:rsidRPr="007F2B02" w:rsidRDefault="007F2B02" w:rsidP="005E57F0">
            <w:pPr>
              <w:numPr>
                <w:ilvl w:val="0"/>
                <w:numId w:val="31"/>
              </w:numPr>
              <w:spacing w:after="120"/>
              <w:rPr>
                <w:lang w:val="en-GB"/>
              </w:rPr>
            </w:pPr>
            <w:r w:rsidRPr="007F2B02">
              <w:t>FFS: the maximum number of the windows</w:t>
            </w:r>
          </w:p>
        </w:tc>
      </w:tr>
    </w:tbl>
    <w:p w14:paraId="2AB1AB54" w14:textId="77777777" w:rsidR="002666DF" w:rsidRDefault="002666DF" w:rsidP="002666DF">
      <w:pPr>
        <w:rPr>
          <w:b/>
          <w:bCs/>
          <w:color w:val="000000" w:themeColor="text1"/>
        </w:rPr>
      </w:pPr>
    </w:p>
    <w:p w14:paraId="2FC0C8D4" w14:textId="7CEAA7EE" w:rsidR="002666DF" w:rsidRPr="007F2B02" w:rsidRDefault="002666DF" w:rsidP="0092679F">
      <w:pPr>
        <w:rPr>
          <w:b/>
          <w:bCs/>
          <w:color w:val="000000" w:themeColor="text1"/>
          <w:lang w:val="en-GB"/>
        </w:rPr>
      </w:pPr>
      <w:r w:rsidRPr="007F2B02">
        <w:rPr>
          <w:b/>
          <w:bCs/>
          <w:color w:val="000000" w:themeColor="text1"/>
        </w:rPr>
        <w:t>RAN1 #11</w:t>
      </w:r>
      <w:r>
        <w:rPr>
          <w:b/>
          <w:bCs/>
          <w:color w:val="000000" w:themeColor="text1"/>
        </w:rPr>
        <w:t>4</w:t>
      </w:r>
    </w:p>
    <w:tbl>
      <w:tblPr>
        <w:tblStyle w:val="TableGrid"/>
        <w:tblW w:w="0" w:type="auto"/>
        <w:tblLook w:val="04A0" w:firstRow="1" w:lastRow="0" w:firstColumn="1" w:lastColumn="0" w:noHBand="0" w:noVBand="1"/>
      </w:tblPr>
      <w:tblGrid>
        <w:gridCol w:w="9617"/>
      </w:tblGrid>
      <w:tr w:rsidR="002666DF" w14:paraId="521C2625" w14:textId="77777777" w:rsidTr="00C4391A">
        <w:tc>
          <w:tcPr>
            <w:tcW w:w="9617" w:type="dxa"/>
          </w:tcPr>
          <w:p w14:paraId="11E53061" w14:textId="77777777" w:rsidR="002666DF" w:rsidRDefault="002666DF" w:rsidP="00C4391A">
            <w:pPr>
              <w:rPr>
                <w:lang w:val="en-GB"/>
              </w:rPr>
            </w:pPr>
          </w:p>
          <w:p w14:paraId="5FFEE31C"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505B92D2"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Confirm the following working assumption with modification made in RAN1#113: </w:t>
            </w:r>
          </w:p>
          <w:p w14:paraId="641C6079"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w:t>
            </w:r>
          </w:p>
          <w:p w14:paraId="2FADE829"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yellow"/>
                <w:lang w:val="en-GB" w:eastAsia="en-GB"/>
              </w:rPr>
              <w:t>Working assumption</w:t>
            </w:r>
          </w:p>
          <w:p w14:paraId="3DB03D71" w14:textId="77777777" w:rsidR="002666DF" w:rsidRPr="002666DF" w:rsidRDefault="002666DF" w:rsidP="002666DF">
            <w:pPr>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To enable LMF to optionally request the serving </w:t>
            </w:r>
            <w:proofErr w:type="spellStart"/>
            <w:r w:rsidRPr="002666DF">
              <w:rPr>
                <w:rFonts w:eastAsia="SimSun" w:cs="Times New Roman"/>
                <w:color w:val="000000" w:themeColor="text1"/>
                <w:kern w:val="24"/>
                <w:szCs w:val="20"/>
                <w:lang w:eastAsia="en-GB"/>
              </w:rPr>
              <w:t>gNB</w:t>
            </w:r>
            <w:proofErr w:type="spellEnd"/>
            <w:r w:rsidRPr="002666DF">
              <w:rPr>
                <w:rFonts w:eastAsia="SimSun" w:cs="Times New Roman"/>
                <w:color w:val="000000" w:themeColor="text1"/>
                <w:kern w:val="24"/>
                <w:szCs w:val="20"/>
                <w:lang w:eastAsia="en-GB"/>
              </w:rPr>
              <w:t xml:space="preserve"> of a UE to configure the transmission of the UL positioning SRS resources from the UE within indicated time window(s), support:</w:t>
            </w:r>
          </w:p>
          <w:p w14:paraId="2D31FC02" w14:textId="77777777" w:rsidR="002666DF" w:rsidRPr="002666DF" w:rsidRDefault="002666DF" w:rsidP="005E57F0">
            <w:pPr>
              <w:numPr>
                <w:ilvl w:val="0"/>
                <w:numId w:val="35"/>
              </w:numPr>
              <w:ind w:left="1267"/>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Option 1D: Each of the time windows is defined with the following parameters:</w:t>
            </w:r>
          </w:p>
          <w:p w14:paraId="719D980A" w14:textId="77777777" w:rsidR="002666DF" w:rsidRPr="002666DF" w:rsidRDefault="002666DF" w:rsidP="005E57F0">
            <w:pPr>
              <w:numPr>
                <w:ilvl w:val="1"/>
                <w:numId w:val="35"/>
              </w:numPr>
              <w:ind w:left="2606"/>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xml:space="preserve">The start of the time window, which is indicated by a combination of system frame number, slot offset and symbol index with respect to the SFN initialization </w:t>
            </w:r>
            <w:proofErr w:type="gramStart"/>
            <w:r w:rsidRPr="002666DF">
              <w:rPr>
                <w:rFonts w:eastAsia="Batang" w:cs="Times New Roman"/>
                <w:color w:val="000000" w:themeColor="text1"/>
                <w:kern w:val="24"/>
                <w:szCs w:val="20"/>
                <w:lang w:val="en-GB" w:eastAsia="en-GB"/>
              </w:rPr>
              <w:t>time</w:t>
            </w:r>
            <w:proofErr w:type="gramEnd"/>
          </w:p>
          <w:p w14:paraId="45DEA421" w14:textId="77777777" w:rsidR="002666DF" w:rsidRPr="002666DF" w:rsidRDefault="002666DF" w:rsidP="005E57F0">
            <w:pPr>
              <w:numPr>
                <w:ilvl w:val="1"/>
                <w:numId w:val="35"/>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the time window, which is given by a number of consecutive slots/</w:t>
            </w:r>
            <w:proofErr w:type="gramStart"/>
            <w:r w:rsidRPr="002666DF">
              <w:rPr>
                <w:rFonts w:eastAsia="SimSun" w:cs="Times New Roman"/>
                <w:color w:val="000000" w:themeColor="text1"/>
                <w:kern w:val="24"/>
                <w:szCs w:val="20"/>
                <w:lang w:eastAsia="en-GB"/>
              </w:rPr>
              <w:t>symbols</w:t>
            </w:r>
            <w:proofErr w:type="gramEnd"/>
          </w:p>
          <w:p w14:paraId="094B606E" w14:textId="77777777" w:rsidR="002666DF" w:rsidRPr="002666DF" w:rsidRDefault="002666DF" w:rsidP="005E57F0">
            <w:pPr>
              <w:numPr>
                <w:ilvl w:val="2"/>
                <w:numId w:val="35"/>
              </w:numPr>
              <w:ind w:left="3960"/>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the number of the consecutive slots/symbols</w:t>
            </w:r>
          </w:p>
          <w:p w14:paraId="2BBF18A8" w14:textId="77777777" w:rsidR="002666DF" w:rsidRPr="002666DF" w:rsidRDefault="002666DF" w:rsidP="005E57F0">
            <w:pPr>
              <w:numPr>
                <w:ilvl w:val="1"/>
                <w:numId w:val="35"/>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(Optional) The periodicity of the time window, which is defined </w:t>
            </w:r>
            <w:proofErr w:type="gramStart"/>
            <w:r w:rsidRPr="002666DF">
              <w:rPr>
                <w:rFonts w:eastAsia="SimSun" w:cs="Times New Roman"/>
                <w:color w:val="000000" w:themeColor="text1"/>
                <w:kern w:val="24"/>
                <w:szCs w:val="20"/>
                <w:lang w:eastAsia="en-GB"/>
              </w:rPr>
              <w:t>similar to</w:t>
            </w:r>
            <w:proofErr w:type="gramEnd"/>
            <w:r w:rsidRPr="002666DF">
              <w:rPr>
                <w:rFonts w:eastAsia="SimSun" w:cs="Times New Roman"/>
                <w:color w:val="000000" w:themeColor="text1"/>
                <w:kern w:val="24"/>
                <w:szCs w:val="20"/>
                <w:lang w:eastAsia="en-GB"/>
              </w:rPr>
              <w:t xml:space="preserve"> IE </w:t>
            </w:r>
            <w:proofErr w:type="spellStart"/>
            <w:r w:rsidRPr="002666DF">
              <w:rPr>
                <w:rFonts w:eastAsia="SimSun" w:cs="Times New Roman"/>
                <w:color w:val="000000" w:themeColor="text1"/>
                <w:kern w:val="24"/>
                <w:szCs w:val="20"/>
                <w:lang w:eastAsia="en-GB"/>
              </w:rPr>
              <w:t>PeriodicitySRS</w:t>
            </w:r>
            <w:proofErr w:type="spellEnd"/>
            <w:r w:rsidRPr="002666DF">
              <w:rPr>
                <w:rFonts w:eastAsia="SimSun" w:cs="Times New Roman"/>
                <w:color w:val="000000" w:themeColor="text1"/>
                <w:kern w:val="24"/>
                <w:szCs w:val="20"/>
                <w:lang w:eastAsia="en-GB"/>
              </w:rPr>
              <w:t xml:space="preserve"> in “Requested SRS Transmission Characteristics” in TS 38.455.</w:t>
            </w:r>
          </w:p>
          <w:p w14:paraId="5D219D73" w14:textId="77777777" w:rsidR="002666DF" w:rsidRPr="001A1308" w:rsidRDefault="002666DF" w:rsidP="005E57F0">
            <w:pPr>
              <w:numPr>
                <w:ilvl w:val="0"/>
                <w:numId w:val="35"/>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the maximum number of the windows</w:t>
            </w:r>
          </w:p>
          <w:p w14:paraId="2D3ACF2F"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442AFB71"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When a LMF requests the serving </w:t>
            </w:r>
            <w:proofErr w:type="spellStart"/>
            <w:r w:rsidRPr="002666DF">
              <w:rPr>
                <w:rFonts w:eastAsia="SimSun" w:cs="Times New Roman"/>
                <w:color w:val="000000" w:themeColor="text1"/>
                <w:kern w:val="24"/>
                <w:szCs w:val="20"/>
                <w:lang w:eastAsia="en-GB"/>
              </w:rPr>
              <w:t>gNB</w:t>
            </w:r>
            <w:proofErr w:type="spellEnd"/>
            <w:r w:rsidRPr="002666DF">
              <w:rPr>
                <w:rFonts w:eastAsia="SimSun" w:cs="Times New Roman"/>
                <w:color w:val="000000" w:themeColor="text1"/>
                <w:kern w:val="24"/>
                <w:szCs w:val="20"/>
                <w:lang w:eastAsia="en-GB"/>
              </w:rPr>
              <w:t xml:space="preserve"> of a UE to configure the transmission of the UL positioning SRS resources from the UE within indicated time window(s), </w:t>
            </w:r>
          </w:p>
          <w:p w14:paraId="3FFCEED3" w14:textId="77777777" w:rsidR="002666DF" w:rsidRPr="002666DF" w:rsidRDefault="002666DF" w:rsidP="005E57F0">
            <w:pPr>
              <w:numPr>
                <w:ilvl w:val="0"/>
                <w:numId w:val="36"/>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a time window can be configured by one of the following values:</w:t>
            </w:r>
          </w:p>
          <w:p w14:paraId="6562E725" w14:textId="77777777" w:rsidR="002666DF" w:rsidRPr="002666DF" w:rsidRDefault="002666DF" w:rsidP="005E57F0">
            <w:pPr>
              <w:numPr>
                <w:ilvl w:val="1"/>
                <w:numId w:val="36"/>
              </w:numPr>
              <w:ind w:left="2606"/>
              <w:contextualSpacing/>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4, 8, 12} OFDM symbols</w:t>
            </w:r>
          </w:p>
          <w:p w14:paraId="1E4A761F"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w:t>
            </w:r>
            <w:r w:rsidRPr="002666DF">
              <w:rPr>
                <w:rFonts w:eastAsia="DengXian" w:cs="Times New Roman"/>
                <w:color w:val="000000" w:themeColor="text1"/>
                <w:kern w:val="24"/>
                <w:szCs w:val="20"/>
                <w:lang w:eastAsia="en-GB"/>
              </w:rPr>
              <w:t>1, 2, 4, 6, 8, 12, 16} slots</w:t>
            </w:r>
          </w:p>
          <w:p w14:paraId="29A24A85"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additional values</w:t>
            </w:r>
          </w:p>
          <w:p w14:paraId="5211A030" w14:textId="77777777" w:rsidR="002666DF" w:rsidRPr="002666DF" w:rsidRDefault="002666DF" w:rsidP="005E57F0">
            <w:pPr>
              <w:numPr>
                <w:ilvl w:val="0"/>
                <w:numId w:val="36"/>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 configured as:</w:t>
            </w:r>
          </w:p>
          <w:p w14:paraId="093B4368"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 16}</w:t>
            </w:r>
          </w:p>
          <w:p w14:paraId="4195AAD2"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w:t>
            </w:r>
          </w:p>
          <w:p w14:paraId="25C7236A"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63A66D47"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xml:space="preserve">When a LMF requests the serving </w:t>
            </w:r>
            <w:proofErr w:type="spellStart"/>
            <w:r w:rsidRPr="002666DF">
              <w:rPr>
                <w:rFonts w:eastAsia="Batang" w:cs="Times New Roman"/>
                <w:color w:val="000000" w:themeColor="text1"/>
                <w:kern w:val="24"/>
                <w:szCs w:val="20"/>
                <w:lang w:val="en-GB" w:eastAsia="en-GB"/>
              </w:rPr>
              <w:t>gNB</w:t>
            </w:r>
            <w:proofErr w:type="spellEnd"/>
            <w:r w:rsidRPr="002666DF">
              <w:rPr>
                <w:rFonts w:eastAsia="Batang" w:cs="Times New Roman"/>
                <w:color w:val="000000" w:themeColor="text1"/>
                <w:kern w:val="24"/>
                <w:szCs w:val="20"/>
                <w:lang w:val="en-GB" w:eastAsia="en-GB"/>
              </w:rPr>
              <w:t xml:space="preserve"> and </w:t>
            </w:r>
            <w:proofErr w:type="spellStart"/>
            <w:r w:rsidRPr="002666DF">
              <w:rPr>
                <w:rFonts w:eastAsia="Batang" w:cs="Times New Roman"/>
                <w:color w:val="000000" w:themeColor="text1"/>
                <w:kern w:val="24"/>
                <w:szCs w:val="20"/>
                <w:lang w:val="en-GB" w:eastAsia="en-GB"/>
              </w:rPr>
              <w:t>neighboring</w:t>
            </w:r>
            <w:proofErr w:type="spellEnd"/>
            <w:r w:rsidRPr="002666DF">
              <w:rPr>
                <w:rFonts w:eastAsia="Batang" w:cs="Times New Roman"/>
                <w:color w:val="000000" w:themeColor="text1"/>
                <w:kern w:val="24"/>
                <w:szCs w:val="20"/>
                <w:lang w:val="en-GB" w:eastAsia="en-GB"/>
              </w:rPr>
              <w:t xml:space="preserve"> </w:t>
            </w:r>
            <w:proofErr w:type="spellStart"/>
            <w:r w:rsidRPr="002666DF">
              <w:rPr>
                <w:rFonts w:eastAsia="Batang" w:cs="Times New Roman"/>
                <w:color w:val="000000" w:themeColor="text1"/>
                <w:kern w:val="24"/>
                <w:szCs w:val="20"/>
                <w:lang w:val="en-GB" w:eastAsia="en-GB"/>
              </w:rPr>
              <w:t>gNBs</w:t>
            </w:r>
            <w:proofErr w:type="spellEnd"/>
            <w:r w:rsidRPr="002666DF">
              <w:rPr>
                <w:rFonts w:eastAsia="Batang" w:cs="Times New Roman"/>
                <w:color w:val="000000" w:themeColor="text1"/>
                <w:kern w:val="24"/>
                <w:szCs w:val="20"/>
                <w:lang w:val="en-GB" w:eastAsia="en-GB"/>
              </w:rPr>
              <w:t xml:space="preserve"> of a UE to measure the UL SRS resources from the UE within indicated time window(s):</w:t>
            </w:r>
          </w:p>
          <w:p w14:paraId="02BB197C" w14:textId="77777777" w:rsidR="002666DF" w:rsidRPr="002666DF" w:rsidRDefault="002666DF" w:rsidP="005E57F0">
            <w:pPr>
              <w:numPr>
                <w:ilvl w:val="0"/>
                <w:numId w:val="37"/>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a time window can be configured as follows:</w:t>
            </w:r>
          </w:p>
          <w:p w14:paraId="5ECD519C" w14:textId="77777777" w:rsidR="002666DF" w:rsidRPr="002666DF" w:rsidRDefault="002666DF" w:rsidP="005E57F0">
            <w:pPr>
              <w:numPr>
                <w:ilvl w:val="1"/>
                <w:numId w:val="37"/>
              </w:numPr>
              <w:ind w:left="2606"/>
              <w:contextualSpacing/>
              <w:jc w:val="both"/>
              <w:rPr>
                <w:rFonts w:eastAsia="Times New Roman" w:cs="Times New Roman"/>
                <w:color w:val="000000" w:themeColor="text1"/>
                <w:szCs w:val="20"/>
                <w:lang w:val="en-GB" w:eastAsia="en-GB"/>
              </w:rPr>
            </w:pPr>
            <w:r w:rsidRPr="002666DF">
              <w:rPr>
                <w:rFonts w:eastAsia="DengXian" w:cs="Times New Roman"/>
                <w:color w:val="000000" w:themeColor="text1"/>
                <w:kern w:val="24"/>
                <w:szCs w:val="20"/>
                <w:lang w:val="en-GB" w:eastAsia="en-GB"/>
              </w:rPr>
              <w:t>{1, 2, 4, 6, 8, 12, 16} slots.</w:t>
            </w:r>
          </w:p>
          <w:p w14:paraId="05C0A3EC" w14:textId="77777777" w:rsidR="002666DF" w:rsidRPr="002666DF" w:rsidRDefault="002666DF" w:rsidP="005E57F0">
            <w:pPr>
              <w:numPr>
                <w:ilvl w:val="0"/>
                <w:numId w:val="37"/>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w:t>
            </w:r>
          </w:p>
          <w:p w14:paraId="4A5D3B79" w14:textId="77777777" w:rsidR="002666DF" w:rsidRPr="002666DF" w:rsidRDefault="002666DF" w:rsidP="005E57F0">
            <w:pPr>
              <w:numPr>
                <w:ilvl w:val="1"/>
                <w:numId w:val="37"/>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 16}</w:t>
            </w:r>
          </w:p>
          <w:p w14:paraId="5BA91FC1" w14:textId="77777777" w:rsidR="002666DF" w:rsidRPr="001A1308" w:rsidRDefault="002666DF" w:rsidP="002666DF">
            <w:pPr>
              <w:contextualSpacing/>
              <w:jc w:val="both"/>
              <w:rPr>
                <w:rFonts w:eastAsia="Times New Roman" w:cs="Times New Roman"/>
                <w:color w:val="000000" w:themeColor="text1"/>
                <w:szCs w:val="20"/>
                <w:lang w:val="en-GB" w:eastAsia="en-GB"/>
              </w:rPr>
            </w:pPr>
          </w:p>
          <w:p w14:paraId="0DB57FD4"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06F594E7" w14:textId="77777777" w:rsidR="002666DF" w:rsidRPr="002666DF" w:rsidRDefault="002666DF" w:rsidP="002666DF">
            <w:pPr>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When an LMF requests the UEs, including target UE and PRU(s), to perform measurements on indicated DL PRS resource set(s) occurring within indicated time window(s)</w:t>
            </w:r>
          </w:p>
          <w:p w14:paraId="165E0DD4" w14:textId="77777777" w:rsidR="002666DF" w:rsidRPr="002666DF" w:rsidRDefault="002666DF" w:rsidP="005E57F0">
            <w:pPr>
              <w:numPr>
                <w:ilvl w:val="0"/>
                <w:numId w:val="38"/>
              </w:numPr>
              <w:ind w:left="1267"/>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The duration of a time window can be configured as follows:</w:t>
            </w:r>
          </w:p>
          <w:p w14:paraId="3145426D"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DengXian" w:cs="Times New Roman"/>
                <w:color w:val="000000" w:themeColor="text1"/>
                <w:kern w:val="24"/>
                <w:szCs w:val="20"/>
                <w:lang w:val="en-GB" w:eastAsia="en-GB"/>
              </w:rPr>
              <w:t>{1, 2, 4, 6, 8, 12, 16} slots.</w:t>
            </w:r>
          </w:p>
          <w:p w14:paraId="49122338" w14:textId="77777777" w:rsidR="002666DF" w:rsidRPr="002666DF" w:rsidRDefault="002666DF" w:rsidP="005E57F0">
            <w:pPr>
              <w:numPr>
                <w:ilvl w:val="0"/>
                <w:numId w:val="38"/>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w:t>
            </w:r>
          </w:p>
          <w:p w14:paraId="57DDEA18"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w:t>
            </w:r>
          </w:p>
          <w:p w14:paraId="776A70E2"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lastRenderedPageBreak/>
              <w:t>FFS: {4, 8}</w:t>
            </w:r>
          </w:p>
          <w:p w14:paraId="2B0EA6F9" w14:textId="77777777" w:rsidR="0092679F" w:rsidRDefault="0092679F" w:rsidP="0092679F">
            <w:pPr>
              <w:ind w:left="1267"/>
              <w:contextualSpacing/>
              <w:rPr>
                <w:rFonts w:eastAsia="Batang" w:cs="Times New Roman"/>
                <w:color w:val="001135"/>
                <w:kern w:val="24"/>
                <w:szCs w:val="20"/>
                <w:lang w:val="en-GB" w:eastAsia="en-GB"/>
              </w:rPr>
            </w:pPr>
          </w:p>
          <w:p w14:paraId="675C9020" w14:textId="4789FEF2" w:rsidR="0092679F" w:rsidRPr="0092679F" w:rsidRDefault="0092679F" w:rsidP="0092679F">
            <w:pPr>
              <w:contextualSpacing/>
              <w:rPr>
                <w:rFonts w:eastAsia="Times New Roman" w:cs="Times New Roman"/>
                <w:szCs w:val="20"/>
                <w:lang w:val="en-GB" w:eastAsia="en-GB"/>
              </w:rPr>
            </w:pPr>
            <w:r>
              <w:rPr>
                <w:noProof/>
              </w:rPr>
              <w:drawing>
                <wp:inline distT="0" distB="0" distL="0" distR="0" wp14:anchorId="14066C04" wp14:editId="2C6438F4">
                  <wp:extent cx="6024563" cy="4357907"/>
                  <wp:effectExtent l="19050" t="19050" r="14605" b="24130"/>
                  <wp:docPr id="9" name="Picture 9">
                    <a:extLst xmlns:a="http://schemas.openxmlformats.org/drawingml/2006/main">
                      <a:ext uri="{FF2B5EF4-FFF2-40B4-BE49-F238E27FC236}">
                        <a16:creationId xmlns:a16="http://schemas.microsoft.com/office/drawing/2014/main" id="{2BB29203-36AF-1019-F2BA-2D889C7AA9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BB29203-36AF-1019-F2BA-2D889C7AA968}"/>
                              </a:ext>
                            </a:extLst>
                          </pic:cNvPr>
                          <pic:cNvPicPr>
                            <a:picLocks noChangeAspect="1"/>
                          </pic:cNvPicPr>
                        </pic:nvPicPr>
                        <pic:blipFill>
                          <a:blip r:embed="rId16"/>
                          <a:stretch>
                            <a:fillRect/>
                          </a:stretch>
                        </pic:blipFill>
                        <pic:spPr>
                          <a:xfrm>
                            <a:off x="0" y="0"/>
                            <a:ext cx="6044709" cy="4372480"/>
                          </a:xfrm>
                          <a:prstGeom prst="rect">
                            <a:avLst/>
                          </a:prstGeom>
                          <a:ln>
                            <a:solidFill>
                              <a:srgbClr val="FFFFFF">
                                <a:lumMod val="65000"/>
                              </a:srgbClr>
                            </a:solidFill>
                          </a:ln>
                        </pic:spPr>
                      </pic:pic>
                    </a:graphicData>
                  </a:graphic>
                </wp:inline>
              </w:drawing>
            </w:r>
          </w:p>
          <w:p w14:paraId="722456DC" w14:textId="77777777" w:rsidR="0092679F" w:rsidRDefault="0092679F" w:rsidP="0092679F">
            <w:pPr>
              <w:contextualSpacing/>
              <w:rPr>
                <w:rFonts w:eastAsia="Times New Roman" w:cs="Times New Roman"/>
                <w:b/>
                <w:bCs/>
                <w:szCs w:val="20"/>
                <w:highlight w:val="green"/>
                <w:lang w:val="en-GB" w:eastAsia="en-GB"/>
              </w:rPr>
            </w:pPr>
          </w:p>
          <w:p w14:paraId="57AC649A" w14:textId="1BE9C481"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highlight w:val="green"/>
                <w:lang w:val="en-GB" w:eastAsia="en-GB"/>
              </w:rPr>
              <w:t>Agreement</w:t>
            </w:r>
          </w:p>
          <w:p w14:paraId="0B9C3F04" w14:textId="4F520405"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 xml:space="preserve">Each DL RSCP/RSCPD measurement instance is obtained with </w:t>
            </w:r>
            <m:oMath>
              <m:sSub>
                <m:sSubPr>
                  <m:ctrlPr>
                    <w:rPr>
                      <w:rFonts w:ascii="Cambria Math" w:eastAsia="Times New Roman" w:hAnsi="Cambria Math" w:cs="Times New Roman"/>
                      <w:i/>
                      <w:iCs/>
                      <w:szCs w:val="20"/>
                      <w:lang w:eastAsia="en-GB"/>
                    </w:rPr>
                  </m:ctrlPr>
                </m:sSubPr>
                <m:e>
                  <m:r>
                    <m:rPr>
                      <m:sty m:val="p"/>
                    </m:rPr>
                    <w:rPr>
                      <w:rFonts w:ascii="Cambria Math" w:eastAsia="Times New Roman" w:hAnsi="Cambria Math" w:cs="Times New Roman"/>
                      <w:szCs w:val="20"/>
                      <w:lang w:val="en-GB" w:eastAsia="en-GB"/>
                    </w:rPr>
                    <m:t>N</m:t>
                  </m:r>
                </m:e>
                <m:sub>
                  <m:r>
                    <m:rPr>
                      <m:sty m:val="p"/>
                    </m:rPr>
                    <w:rPr>
                      <w:rFonts w:ascii="Cambria Math" w:eastAsia="Times New Roman" w:hAnsi="Cambria Math" w:cs="Times New Roman"/>
                      <w:szCs w:val="20"/>
                      <w:lang w:val="en-GB" w:eastAsia="en-GB"/>
                    </w:rPr>
                    <m:t>sample</m:t>
                  </m:r>
                </m:sub>
              </m:sSub>
              <m:r>
                <m:rPr>
                  <m:sty m:val="p"/>
                </m:rPr>
                <w:rPr>
                  <w:rFonts w:ascii="Cambria Math" w:eastAsia="Times New Roman" w:hAnsi="Cambria Math" w:cs="Times New Roman"/>
                  <w:szCs w:val="20"/>
                  <w:lang w:val="en-GB" w:eastAsia="en-GB"/>
                </w:rPr>
                <m:t>=1</m:t>
              </m:r>
            </m:oMath>
            <w:r w:rsidRPr="0092679F">
              <w:rPr>
                <w:rFonts w:eastAsia="Times New Roman" w:cs="Times New Roman"/>
                <w:szCs w:val="20"/>
                <w:lang w:val="en-GB" w:eastAsia="en-GB"/>
              </w:rPr>
              <w:t xml:space="preserve"> sample only.</w:t>
            </w:r>
          </w:p>
          <w:p w14:paraId="042A327B"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 </w:t>
            </w:r>
          </w:p>
          <w:p w14:paraId="61DF4ABC"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b/>
                <w:bCs/>
                <w:szCs w:val="20"/>
                <w:lang w:val="en-GB" w:eastAsia="en-GB"/>
              </w:rPr>
              <w:t>Conclusion</w:t>
            </w:r>
          </w:p>
          <w:p w14:paraId="4E42F506"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 xml:space="preserve">From RAN1’s perspective, the </w:t>
            </w:r>
            <w:proofErr w:type="gramStart"/>
            <w:r w:rsidRPr="0092679F">
              <w:rPr>
                <w:rFonts w:eastAsia="Times New Roman" w:cs="Times New Roman"/>
                <w:szCs w:val="20"/>
                <w:lang w:val="en-GB" w:eastAsia="en-GB"/>
              </w:rPr>
              <w:t>granularity</w:t>
            </w:r>
            <w:proofErr w:type="gramEnd"/>
            <w:r w:rsidRPr="0092679F">
              <w:rPr>
                <w:rFonts w:eastAsia="Times New Roman" w:cs="Times New Roman"/>
                <w:szCs w:val="20"/>
                <w:lang w:val="en-GB" w:eastAsia="en-GB"/>
              </w:rPr>
              <w:t xml:space="preserve"> and the range of the RSCP/RSCPD measurements can be defined by RAN4.</w:t>
            </w:r>
          </w:p>
          <w:p w14:paraId="1C160248" w14:textId="77777777" w:rsidR="002666DF" w:rsidRDefault="002666DF" w:rsidP="0092679F">
            <w:pPr>
              <w:contextualSpacing/>
              <w:rPr>
                <w:rFonts w:eastAsia="Times New Roman" w:cs="Times New Roman"/>
                <w:szCs w:val="20"/>
                <w:lang w:val="en-GB" w:eastAsia="en-GB"/>
              </w:rPr>
            </w:pPr>
          </w:p>
          <w:p w14:paraId="7EB8EEB6" w14:textId="77777777" w:rsidR="0092679F" w:rsidRPr="0092679F" w:rsidRDefault="0092679F" w:rsidP="0092679F">
            <w:pPr>
              <w:spacing w:after="120"/>
              <w:rPr>
                <w:rFonts w:eastAsia="Times New Roman" w:cs="Times New Roman"/>
                <w:color w:val="000000" w:themeColor="text1"/>
                <w:szCs w:val="20"/>
                <w:lang w:val="en-GB" w:eastAsia="en-GB"/>
              </w:rPr>
            </w:pPr>
            <w:r w:rsidRPr="0092679F">
              <w:rPr>
                <w:rFonts w:eastAsia="Batang" w:cs="Times New Roman"/>
                <w:color w:val="000000" w:themeColor="text1"/>
                <w:kern w:val="24"/>
                <w:szCs w:val="20"/>
                <w:highlight w:val="green"/>
                <w:lang w:val="en-GB" w:eastAsia="en-GB"/>
              </w:rPr>
              <w:t>Agreement</w:t>
            </w:r>
          </w:p>
          <w:p w14:paraId="0A0D7E4D" w14:textId="6EFBC9DB" w:rsidR="0092679F" w:rsidRDefault="0092679F" w:rsidP="00750CF6">
            <w:pPr>
              <w:tabs>
                <w:tab w:val="left" w:pos="1353"/>
              </w:tabs>
              <w:rPr>
                <w:rFonts w:eastAsia="Batang" w:cs="Times New Roman"/>
                <w:color w:val="000000" w:themeColor="text1"/>
                <w:kern w:val="24"/>
                <w:szCs w:val="20"/>
                <w:lang w:val="en-GB" w:eastAsia="en-GB"/>
              </w:rPr>
            </w:pPr>
            <w:r w:rsidRPr="0092679F">
              <w:rPr>
                <w:rFonts w:eastAsia="Batang" w:cs="Times New Roman"/>
                <w:color w:val="000000" w:themeColor="text1"/>
                <w:kern w:val="24"/>
                <w:szCs w:val="20"/>
                <w:lang w:val="en-GB" w:eastAsia="en-GB"/>
              </w:rPr>
              <w:t>For UE-based carrier phase positioning, when LMF forwards the DL carrier phase measurement reported by a PRU to a target UE, the timestamp associated with the PRU carrier phase measurements should also be forwarded in positioning assistance data.</w:t>
            </w:r>
          </w:p>
          <w:p w14:paraId="49C05153" w14:textId="77777777" w:rsidR="00750CF6" w:rsidRPr="0092679F" w:rsidRDefault="00750CF6" w:rsidP="00750CF6">
            <w:pPr>
              <w:tabs>
                <w:tab w:val="left" w:pos="1353"/>
              </w:tabs>
              <w:rPr>
                <w:rFonts w:eastAsia="Times New Roman" w:cs="Times New Roman"/>
                <w:color w:val="000000" w:themeColor="text1"/>
                <w:szCs w:val="20"/>
                <w:lang w:val="en-GB" w:eastAsia="en-GB"/>
              </w:rPr>
            </w:pPr>
          </w:p>
          <w:p w14:paraId="42B3065F" w14:textId="77777777" w:rsidR="0092679F" w:rsidRPr="0092679F" w:rsidRDefault="0092679F" w:rsidP="0092679F">
            <w:pPr>
              <w:spacing w:after="120"/>
              <w:ind w:left="1440" w:hanging="1440"/>
              <w:rPr>
                <w:rFonts w:eastAsia="Times New Roman" w:cs="Times New Roman"/>
                <w:color w:val="000000" w:themeColor="text1"/>
                <w:szCs w:val="20"/>
                <w:lang w:val="en-GB" w:eastAsia="en-GB"/>
              </w:rPr>
            </w:pPr>
            <w:r w:rsidRPr="0092679F">
              <w:rPr>
                <w:rFonts w:eastAsia="Batang" w:cs="Times New Roman"/>
                <w:color w:val="000000" w:themeColor="text1"/>
                <w:kern w:val="24"/>
                <w:szCs w:val="20"/>
                <w:highlight w:val="green"/>
                <w:lang w:val="en-GB" w:eastAsia="en-GB"/>
              </w:rPr>
              <w:t>Agreement</w:t>
            </w:r>
          </w:p>
          <w:p w14:paraId="69083F67" w14:textId="77777777" w:rsidR="0092679F" w:rsidRPr="0092679F" w:rsidRDefault="0092679F" w:rsidP="0092679F">
            <w:pPr>
              <w:spacing w:after="120"/>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GB" w:eastAsia="en-GB"/>
              </w:rPr>
              <w:t>Support UE/TRP to report the phase quality indication for the RSCP/RSCPD measurements. The phase quality indication includes the following fields:</w:t>
            </w:r>
          </w:p>
          <w:p w14:paraId="7C754AE6" w14:textId="77777777" w:rsidR="0092679F" w:rsidRPr="0092679F" w:rsidRDefault="0092679F" w:rsidP="005E57F0">
            <w:pPr>
              <w:numPr>
                <w:ilvl w:val="0"/>
                <w:numId w:val="39"/>
              </w:numPr>
              <w:tabs>
                <w:tab w:val="num" w:pos="720"/>
              </w:tabs>
              <w:spacing w:after="120"/>
              <w:ind w:left="1267"/>
              <w:contextualSpacing/>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phase quality index</w:t>
            </w:r>
          </w:p>
          <w:p w14:paraId="3AC75CC1" w14:textId="77777777" w:rsidR="0092679F" w:rsidRPr="0092679F" w:rsidRDefault="0092679F" w:rsidP="005E57F0">
            <w:pPr>
              <w:numPr>
                <w:ilvl w:val="0"/>
                <w:numId w:val="39"/>
              </w:numPr>
              <w:tabs>
                <w:tab w:val="num" w:pos="720"/>
              </w:tabs>
              <w:spacing w:after="120"/>
              <w:ind w:left="1267"/>
              <w:contextualSpacing/>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phase quality resolution</w:t>
            </w:r>
          </w:p>
          <w:p w14:paraId="7637B4B3" w14:textId="23B2181F" w:rsidR="002666DF" w:rsidRPr="00750CF6" w:rsidRDefault="0092679F" w:rsidP="00750CF6">
            <w:pPr>
              <w:spacing w:after="120"/>
              <w:ind w:left="1440" w:hanging="1440"/>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The values of the phase quality index and phase quality resolution are left for RAN4.</w:t>
            </w:r>
          </w:p>
        </w:tc>
      </w:tr>
    </w:tbl>
    <w:p w14:paraId="1CF041AB" w14:textId="77777777" w:rsidR="002666DF" w:rsidRDefault="002666DF" w:rsidP="002666DF">
      <w:pPr>
        <w:rPr>
          <w:lang w:val="en-GB"/>
        </w:rPr>
      </w:pPr>
    </w:p>
    <w:p w14:paraId="0085FDA4" w14:textId="77777777" w:rsidR="00B92D5C" w:rsidRDefault="00B92D5C" w:rsidP="00B92D5C">
      <w:pPr>
        <w:rPr>
          <w:lang w:val="en-GB"/>
        </w:rPr>
      </w:pPr>
    </w:p>
    <w:p w14:paraId="5BC51FD1" w14:textId="77777777" w:rsidR="00B92D5C" w:rsidRPr="00811D26" w:rsidRDefault="00B92D5C" w:rsidP="00811D26">
      <w:pPr>
        <w:rPr>
          <w:lang w:val="en-GB"/>
        </w:rPr>
      </w:pPr>
    </w:p>
    <w:sectPr w:rsidR="00B92D5C" w:rsidRPr="00811D26" w:rsidSect="00806A76">
      <w:footerReference w:type="default" r:id="rId1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75D32" w14:textId="77777777" w:rsidR="00B85592" w:rsidRDefault="00B85592" w:rsidP="00001C9B">
      <w:pPr>
        <w:spacing w:after="0" w:line="240" w:lineRule="auto"/>
      </w:pPr>
      <w:r>
        <w:separator/>
      </w:r>
    </w:p>
  </w:endnote>
  <w:endnote w:type="continuationSeparator" w:id="0">
    <w:p w14:paraId="35AA9ACD" w14:textId="77777777" w:rsidR="00B85592" w:rsidRDefault="00B85592" w:rsidP="00001C9B">
      <w:pPr>
        <w:spacing w:after="0" w:line="240" w:lineRule="auto"/>
      </w:pPr>
      <w:r>
        <w:continuationSeparator/>
      </w:r>
    </w:p>
  </w:endnote>
  <w:endnote w:type="continuationNotice" w:id="1">
    <w:p w14:paraId="6A892D69" w14:textId="77777777" w:rsidR="00B85592" w:rsidRDefault="00B855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5E626" w14:textId="77777777" w:rsidR="00B85592" w:rsidRDefault="00B85592" w:rsidP="00001C9B">
      <w:pPr>
        <w:spacing w:after="0" w:line="240" w:lineRule="auto"/>
      </w:pPr>
      <w:r>
        <w:separator/>
      </w:r>
    </w:p>
  </w:footnote>
  <w:footnote w:type="continuationSeparator" w:id="0">
    <w:p w14:paraId="5722422E" w14:textId="77777777" w:rsidR="00B85592" w:rsidRDefault="00B85592" w:rsidP="00001C9B">
      <w:pPr>
        <w:spacing w:after="0" w:line="240" w:lineRule="auto"/>
      </w:pPr>
      <w:r>
        <w:continuationSeparator/>
      </w:r>
    </w:p>
  </w:footnote>
  <w:footnote w:type="continuationNotice" w:id="1">
    <w:p w14:paraId="54B9CD05" w14:textId="77777777" w:rsidR="00B85592" w:rsidRDefault="00B855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F01C4"/>
    <w:multiLevelType w:val="hybridMultilevel"/>
    <w:tmpl w:val="C0588E2C"/>
    <w:lvl w:ilvl="0" w:tplc="C9A0B442">
      <w:start w:val="1"/>
      <w:numFmt w:val="bullet"/>
      <w:lvlText w:val=""/>
      <w:lvlJc w:val="left"/>
      <w:pPr>
        <w:tabs>
          <w:tab w:val="num" w:pos="720"/>
        </w:tabs>
        <w:ind w:left="720" w:hanging="360"/>
      </w:pPr>
      <w:rPr>
        <w:rFonts w:ascii="Symbol" w:hAnsi="Symbol" w:hint="default"/>
      </w:rPr>
    </w:lvl>
    <w:lvl w:ilvl="1" w:tplc="C0BEDCC4">
      <w:numFmt w:val="bullet"/>
      <w:lvlText w:val="o"/>
      <w:lvlJc w:val="left"/>
      <w:pPr>
        <w:tabs>
          <w:tab w:val="num" w:pos="1440"/>
        </w:tabs>
        <w:ind w:left="1440" w:hanging="360"/>
      </w:pPr>
      <w:rPr>
        <w:rFonts w:ascii="Courier New" w:hAnsi="Courier New" w:hint="default"/>
      </w:rPr>
    </w:lvl>
    <w:lvl w:ilvl="2" w:tplc="0F7C680C" w:tentative="1">
      <w:start w:val="1"/>
      <w:numFmt w:val="bullet"/>
      <w:lvlText w:val=""/>
      <w:lvlJc w:val="left"/>
      <w:pPr>
        <w:tabs>
          <w:tab w:val="num" w:pos="2160"/>
        </w:tabs>
        <w:ind w:left="2160" w:hanging="360"/>
      </w:pPr>
      <w:rPr>
        <w:rFonts w:ascii="Symbol" w:hAnsi="Symbol" w:hint="default"/>
      </w:rPr>
    </w:lvl>
    <w:lvl w:ilvl="3" w:tplc="FCD2AAEE" w:tentative="1">
      <w:start w:val="1"/>
      <w:numFmt w:val="bullet"/>
      <w:lvlText w:val=""/>
      <w:lvlJc w:val="left"/>
      <w:pPr>
        <w:tabs>
          <w:tab w:val="num" w:pos="2880"/>
        </w:tabs>
        <w:ind w:left="2880" w:hanging="360"/>
      </w:pPr>
      <w:rPr>
        <w:rFonts w:ascii="Symbol" w:hAnsi="Symbol" w:hint="default"/>
      </w:rPr>
    </w:lvl>
    <w:lvl w:ilvl="4" w:tplc="1110E8BC" w:tentative="1">
      <w:start w:val="1"/>
      <w:numFmt w:val="bullet"/>
      <w:lvlText w:val=""/>
      <w:lvlJc w:val="left"/>
      <w:pPr>
        <w:tabs>
          <w:tab w:val="num" w:pos="3600"/>
        </w:tabs>
        <w:ind w:left="3600" w:hanging="360"/>
      </w:pPr>
      <w:rPr>
        <w:rFonts w:ascii="Symbol" w:hAnsi="Symbol" w:hint="default"/>
      </w:rPr>
    </w:lvl>
    <w:lvl w:ilvl="5" w:tplc="04188EDA" w:tentative="1">
      <w:start w:val="1"/>
      <w:numFmt w:val="bullet"/>
      <w:lvlText w:val=""/>
      <w:lvlJc w:val="left"/>
      <w:pPr>
        <w:tabs>
          <w:tab w:val="num" w:pos="4320"/>
        </w:tabs>
        <w:ind w:left="4320" w:hanging="360"/>
      </w:pPr>
      <w:rPr>
        <w:rFonts w:ascii="Symbol" w:hAnsi="Symbol" w:hint="default"/>
      </w:rPr>
    </w:lvl>
    <w:lvl w:ilvl="6" w:tplc="D73A5422" w:tentative="1">
      <w:start w:val="1"/>
      <w:numFmt w:val="bullet"/>
      <w:lvlText w:val=""/>
      <w:lvlJc w:val="left"/>
      <w:pPr>
        <w:tabs>
          <w:tab w:val="num" w:pos="5040"/>
        </w:tabs>
        <w:ind w:left="5040" w:hanging="360"/>
      </w:pPr>
      <w:rPr>
        <w:rFonts w:ascii="Symbol" w:hAnsi="Symbol" w:hint="default"/>
      </w:rPr>
    </w:lvl>
    <w:lvl w:ilvl="7" w:tplc="1E342980" w:tentative="1">
      <w:start w:val="1"/>
      <w:numFmt w:val="bullet"/>
      <w:lvlText w:val=""/>
      <w:lvlJc w:val="left"/>
      <w:pPr>
        <w:tabs>
          <w:tab w:val="num" w:pos="5760"/>
        </w:tabs>
        <w:ind w:left="5760" w:hanging="360"/>
      </w:pPr>
      <w:rPr>
        <w:rFonts w:ascii="Symbol" w:hAnsi="Symbol" w:hint="default"/>
      </w:rPr>
    </w:lvl>
    <w:lvl w:ilvl="8" w:tplc="65B07D5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D0C47A6"/>
    <w:multiLevelType w:val="hybridMultilevel"/>
    <w:tmpl w:val="DDDE09E2"/>
    <w:lvl w:ilvl="0" w:tplc="94540576">
      <w:start w:val="1"/>
      <w:numFmt w:val="bullet"/>
      <w:lvlText w:val="•"/>
      <w:lvlJc w:val="left"/>
      <w:pPr>
        <w:tabs>
          <w:tab w:val="num" w:pos="720"/>
        </w:tabs>
        <w:ind w:left="720" w:hanging="360"/>
      </w:pPr>
      <w:rPr>
        <w:rFonts w:ascii="Arial" w:hAnsi="Arial" w:hint="default"/>
      </w:rPr>
    </w:lvl>
    <w:lvl w:ilvl="1" w:tplc="E7F8A1A8" w:tentative="1">
      <w:start w:val="1"/>
      <w:numFmt w:val="bullet"/>
      <w:lvlText w:val="•"/>
      <w:lvlJc w:val="left"/>
      <w:pPr>
        <w:tabs>
          <w:tab w:val="num" w:pos="1440"/>
        </w:tabs>
        <w:ind w:left="1440" w:hanging="360"/>
      </w:pPr>
      <w:rPr>
        <w:rFonts w:ascii="Arial" w:hAnsi="Arial" w:hint="default"/>
      </w:rPr>
    </w:lvl>
    <w:lvl w:ilvl="2" w:tplc="3084A230" w:tentative="1">
      <w:start w:val="1"/>
      <w:numFmt w:val="bullet"/>
      <w:lvlText w:val="•"/>
      <w:lvlJc w:val="left"/>
      <w:pPr>
        <w:tabs>
          <w:tab w:val="num" w:pos="2160"/>
        </w:tabs>
        <w:ind w:left="2160" w:hanging="360"/>
      </w:pPr>
      <w:rPr>
        <w:rFonts w:ascii="Arial" w:hAnsi="Arial" w:hint="default"/>
      </w:rPr>
    </w:lvl>
    <w:lvl w:ilvl="3" w:tplc="75440EBC" w:tentative="1">
      <w:start w:val="1"/>
      <w:numFmt w:val="bullet"/>
      <w:lvlText w:val="•"/>
      <w:lvlJc w:val="left"/>
      <w:pPr>
        <w:tabs>
          <w:tab w:val="num" w:pos="2880"/>
        </w:tabs>
        <w:ind w:left="2880" w:hanging="360"/>
      </w:pPr>
      <w:rPr>
        <w:rFonts w:ascii="Arial" w:hAnsi="Arial" w:hint="default"/>
      </w:rPr>
    </w:lvl>
    <w:lvl w:ilvl="4" w:tplc="ABF4414A" w:tentative="1">
      <w:start w:val="1"/>
      <w:numFmt w:val="bullet"/>
      <w:lvlText w:val="•"/>
      <w:lvlJc w:val="left"/>
      <w:pPr>
        <w:tabs>
          <w:tab w:val="num" w:pos="3600"/>
        </w:tabs>
        <w:ind w:left="3600" w:hanging="360"/>
      </w:pPr>
      <w:rPr>
        <w:rFonts w:ascii="Arial" w:hAnsi="Arial" w:hint="default"/>
      </w:rPr>
    </w:lvl>
    <w:lvl w:ilvl="5" w:tplc="46D6D748" w:tentative="1">
      <w:start w:val="1"/>
      <w:numFmt w:val="bullet"/>
      <w:lvlText w:val="•"/>
      <w:lvlJc w:val="left"/>
      <w:pPr>
        <w:tabs>
          <w:tab w:val="num" w:pos="4320"/>
        </w:tabs>
        <w:ind w:left="4320" w:hanging="360"/>
      </w:pPr>
      <w:rPr>
        <w:rFonts w:ascii="Arial" w:hAnsi="Arial" w:hint="default"/>
      </w:rPr>
    </w:lvl>
    <w:lvl w:ilvl="6" w:tplc="9A508E3C" w:tentative="1">
      <w:start w:val="1"/>
      <w:numFmt w:val="bullet"/>
      <w:lvlText w:val="•"/>
      <w:lvlJc w:val="left"/>
      <w:pPr>
        <w:tabs>
          <w:tab w:val="num" w:pos="5040"/>
        </w:tabs>
        <w:ind w:left="5040" w:hanging="360"/>
      </w:pPr>
      <w:rPr>
        <w:rFonts w:ascii="Arial" w:hAnsi="Arial" w:hint="default"/>
      </w:rPr>
    </w:lvl>
    <w:lvl w:ilvl="7" w:tplc="345AD4B6" w:tentative="1">
      <w:start w:val="1"/>
      <w:numFmt w:val="bullet"/>
      <w:lvlText w:val="•"/>
      <w:lvlJc w:val="left"/>
      <w:pPr>
        <w:tabs>
          <w:tab w:val="num" w:pos="5760"/>
        </w:tabs>
        <w:ind w:left="5760" w:hanging="360"/>
      </w:pPr>
      <w:rPr>
        <w:rFonts w:ascii="Arial" w:hAnsi="Arial" w:hint="default"/>
      </w:rPr>
    </w:lvl>
    <w:lvl w:ilvl="8" w:tplc="C7C6B2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746120"/>
    <w:multiLevelType w:val="hybridMultilevel"/>
    <w:tmpl w:val="9376C2D4"/>
    <w:lvl w:ilvl="0" w:tplc="BB821260">
      <w:start w:val="1"/>
      <w:numFmt w:val="bullet"/>
      <w:lvlText w:val=""/>
      <w:lvlJc w:val="left"/>
      <w:pPr>
        <w:tabs>
          <w:tab w:val="num" w:pos="720"/>
        </w:tabs>
        <w:ind w:left="720" w:hanging="360"/>
      </w:pPr>
      <w:rPr>
        <w:rFonts w:ascii="Symbol" w:hAnsi="Symbol" w:hint="default"/>
      </w:rPr>
    </w:lvl>
    <w:lvl w:ilvl="1" w:tplc="32AA0E0C">
      <w:numFmt w:val="bullet"/>
      <w:lvlText w:val="o"/>
      <w:lvlJc w:val="left"/>
      <w:pPr>
        <w:tabs>
          <w:tab w:val="num" w:pos="1440"/>
        </w:tabs>
        <w:ind w:left="1440" w:hanging="360"/>
      </w:pPr>
      <w:rPr>
        <w:rFonts w:ascii="Courier New" w:hAnsi="Courier New" w:hint="default"/>
      </w:rPr>
    </w:lvl>
    <w:lvl w:ilvl="2" w:tplc="532AECE6" w:tentative="1">
      <w:start w:val="1"/>
      <w:numFmt w:val="bullet"/>
      <w:lvlText w:val=""/>
      <w:lvlJc w:val="left"/>
      <w:pPr>
        <w:tabs>
          <w:tab w:val="num" w:pos="2160"/>
        </w:tabs>
        <w:ind w:left="2160" w:hanging="360"/>
      </w:pPr>
      <w:rPr>
        <w:rFonts w:ascii="Symbol" w:hAnsi="Symbol" w:hint="default"/>
      </w:rPr>
    </w:lvl>
    <w:lvl w:ilvl="3" w:tplc="F50EB574" w:tentative="1">
      <w:start w:val="1"/>
      <w:numFmt w:val="bullet"/>
      <w:lvlText w:val=""/>
      <w:lvlJc w:val="left"/>
      <w:pPr>
        <w:tabs>
          <w:tab w:val="num" w:pos="2880"/>
        </w:tabs>
        <w:ind w:left="2880" w:hanging="360"/>
      </w:pPr>
      <w:rPr>
        <w:rFonts w:ascii="Symbol" w:hAnsi="Symbol" w:hint="default"/>
      </w:rPr>
    </w:lvl>
    <w:lvl w:ilvl="4" w:tplc="A7F27110" w:tentative="1">
      <w:start w:val="1"/>
      <w:numFmt w:val="bullet"/>
      <w:lvlText w:val=""/>
      <w:lvlJc w:val="left"/>
      <w:pPr>
        <w:tabs>
          <w:tab w:val="num" w:pos="3600"/>
        </w:tabs>
        <w:ind w:left="3600" w:hanging="360"/>
      </w:pPr>
      <w:rPr>
        <w:rFonts w:ascii="Symbol" w:hAnsi="Symbol" w:hint="default"/>
      </w:rPr>
    </w:lvl>
    <w:lvl w:ilvl="5" w:tplc="06EA8AF6" w:tentative="1">
      <w:start w:val="1"/>
      <w:numFmt w:val="bullet"/>
      <w:lvlText w:val=""/>
      <w:lvlJc w:val="left"/>
      <w:pPr>
        <w:tabs>
          <w:tab w:val="num" w:pos="4320"/>
        </w:tabs>
        <w:ind w:left="4320" w:hanging="360"/>
      </w:pPr>
      <w:rPr>
        <w:rFonts w:ascii="Symbol" w:hAnsi="Symbol" w:hint="default"/>
      </w:rPr>
    </w:lvl>
    <w:lvl w:ilvl="6" w:tplc="6AD4D786" w:tentative="1">
      <w:start w:val="1"/>
      <w:numFmt w:val="bullet"/>
      <w:lvlText w:val=""/>
      <w:lvlJc w:val="left"/>
      <w:pPr>
        <w:tabs>
          <w:tab w:val="num" w:pos="5040"/>
        </w:tabs>
        <w:ind w:left="5040" w:hanging="360"/>
      </w:pPr>
      <w:rPr>
        <w:rFonts w:ascii="Symbol" w:hAnsi="Symbol" w:hint="default"/>
      </w:rPr>
    </w:lvl>
    <w:lvl w:ilvl="7" w:tplc="DB3C063E" w:tentative="1">
      <w:start w:val="1"/>
      <w:numFmt w:val="bullet"/>
      <w:lvlText w:val=""/>
      <w:lvlJc w:val="left"/>
      <w:pPr>
        <w:tabs>
          <w:tab w:val="num" w:pos="5760"/>
        </w:tabs>
        <w:ind w:left="5760" w:hanging="360"/>
      </w:pPr>
      <w:rPr>
        <w:rFonts w:ascii="Symbol" w:hAnsi="Symbol" w:hint="default"/>
      </w:rPr>
    </w:lvl>
    <w:lvl w:ilvl="8" w:tplc="E6FA88D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D079D2"/>
    <w:multiLevelType w:val="hybridMultilevel"/>
    <w:tmpl w:val="6C903C42"/>
    <w:lvl w:ilvl="0" w:tplc="30907DBC">
      <w:start w:val="1"/>
      <w:numFmt w:val="bullet"/>
      <w:lvlText w:val=""/>
      <w:lvlJc w:val="left"/>
      <w:pPr>
        <w:tabs>
          <w:tab w:val="num" w:pos="720"/>
        </w:tabs>
        <w:ind w:left="720" w:hanging="360"/>
      </w:pPr>
      <w:rPr>
        <w:rFonts w:ascii="Symbol" w:hAnsi="Symbol" w:hint="default"/>
      </w:rPr>
    </w:lvl>
    <w:lvl w:ilvl="1" w:tplc="F832621E">
      <w:numFmt w:val="bullet"/>
      <w:lvlText w:val="o"/>
      <w:lvlJc w:val="left"/>
      <w:pPr>
        <w:tabs>
          <w:tab w:val="num" w:pos="1440"/>
        </w:tabs>
        <w:ind w:left="1440" w:hanging="360"/>
      </w:pPr>
      <w:rPr>
        <w:rFonts w:ascii="Courier New" w:hAnsi="Courier New" w:hint="default"/>
      </w:rPr>
    </w:lvl>
    <w:lvl w:ilvl="2" w:tplc="AFA2661C" w:tentative="1">
      <w:start w:val="1"/>
      <w:numFmt w:val="bullet"/>
      <w:lvlText w:val=""/>
      <w:lvlJc w:val="left"/>
      <w:pPr>
        <w:tabs>
          <w:tab w:val="num" w:pos="2160"/>
        </w:tabs>
        <w:ind w:left="2160" w:hanging="360"/>
      </w:pPr>
      <w:rPr>
        <w:rFonts w:ascii="Symbol" w:hAnsi="Symbol" w:hint="default"/>
      </w:rPr>
    </w:lvl>
    <w:lvl w:ilvl="3" w:tplc="DCF657CE" w:tentative="1">
      <w:start w:val="1"/>
      <w:numFmt w:val="bullet"/>
      <w:lvlText w:val=""/>
      <w:lvlJc w:val="left"/>
      <w:pPr>
        <w:tabs>
          <w:tab w:val="num" w:pos="2880"/>
        </w:tabs>
        <w:ind w:left="2880" w:hanging="360"/>
      </w:pPr>
      <w:rPr>
        <w:rFonts w:ascii="Symbol" w:hAnsi="Symbol" w:hint="default"/>
      </w:rPr>
    </w:lvl>
    <w:lvl w:ilvl="4" w:tplc="CE1A3CBE" w:tentative="1">
      <w:start w:val="1"/>
      <w:numFmt w:val="bullet"/>
      <w:lvlText w:val=""/>
      <w:lvlJc w:val="left"/>
      <w:pPr>
        <w:tabs>
          <w:tab w:val="num" w:pos="3600"/>
        </w:tabs>
        <w:ind w:left="3600" w:hanging="360"/>
      </w:pPr>
      <w:rPr>
        <w:rFonts w:ascii="Symbol" w:hAnsi="Symbol" w:hint="default"/>
      </w:rPr>
    </w:lvl>
    <w:lvl w:ilvl="5" w:tplc="BC964DF0" w:tentative="1">
      <w:start w:val="1"/>
      <w:numFmt w:val="bullet"/>
      <w:lvlText w:val=""/>
      <w:lvlJc w:val="left"/>
      <w:pPr>
        <w:tabs>
          <w:tab w:val="num" w:pos="4320"/>
        </w:tabs>
        <w:ind w:left="4320" w:hanging="360"/>
      </w:pPr>
      <w:rPr>
        <w:rFonts w:ascii="Symbol" w:hAnsi="Symbol" w:hint="default"/>
      </w:rPr>
    </w:lvl>
    <w:lvl w:ilvl="6" w:tplc="465E168A" w:tentative="1">
      <w:start w:val="1"/>
      <w:numFmt w:val="bullet"/>
      <w:lvlText w:val=""/>
      <w:lvlJc w:val="left"/>
      <w:pPr>
        <w:tabs>
          <w:tab w:val="num" w:pos="5040"/>
        </w:tabs>
        <w:ind w:left="5040" w:hanging="360"/>
      </w:pPr>
      <w:rPr>
        <w:rFonts w:ascii="Symbol" w:hAnsi="Symbol" w:hint="default"/>
      </w:rPr>
    </w:lvl>
    <w:lvl w:ilvl="7" w:tplc="E9E6BCBA" w:tentative="1">
      <w:start w:val="1"/>
      <w:numFmt w:val="bullet"/>
      <w:lvlText w:val=""/>
      <w:lvlJc w:val="left"/>
      <w:pPr>
        <w:tabs>
          <w:tab w:val="num" w:pos="5760"/>
        </w:tabs>
        <w:ind w:left="5760" w:hanging="360"/>
      </w:pPr>
      <w:rPr>
        <w:rFonts w:ascii="Symbol" w:hAnsi="Symbol" w:hint="default"/>
      </w:rPr>
    </w:lvl>
    <w:lvl w:ilvl="8" w:tplc="C380AAB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EF75AB"/>
    <w:multiLevelType w:val="hybridMultilevel"/>
    <w:tmpl w:val="021412CA"/>
    <w:lvl w:ilvl="0" w:tplc="36E68BFA">
      <w:start w:val="1"/>
      <w:numFmt w:val="bullet"/>
      <w:lvlText w:val=""/>
      <w:lvlJc w:val="left"/>
      <w:pPr>
        <w:tabs>
          <w:tab w:val="num" w:pos="720"/>
        </w:tabs>
        <w:ind w:left="720" w:hanging="360"/>
      </w:pPr>
      <w:rPr>
        <w:rFonts w:ascii="Symbol" w:hAnsi="Symbol" w:hint="default"/>
      </w:rPr>
    </w:lvl>
    <w:lvl w:ilvl="1" w:tplc="72269CC8" w:tentative="1">
      <w:start w:val="1"/>
      <w:numFmt w:val="bullet"/>
      <w:lvlText w:val=""/>
      <w:lvlJc w:val="left"/>
      <w:pPr>
        <w:tabs>
          <w:tab w:val="num" w:pos="1440"/>
        </w:tabs>
        <w:ind w:left="1440" w:hanging="360"/>
      </w:pPr>
      <w:rPr>
        <w:rFonts w:ascii="Symbol" w:hAnsi="Symbol" w:hint="default"/>
      </w:rPr>
    </w:lvl>
    <w:lvl w:ilvl="2" w:tplc="45B0FEBC" w:tentative="1">
      <w:start w:val="1"/>
      <w:numFmt w:val="bullet"/>
      <w:lvlText w:val=""/>
      <w:lvlJc w:val="left"/>
      <w:pPr>
        <w:tabs>
          <w:tab w:val="num" w:pos="2160"/>
        </w:tabs>
        <w:ind w:left="2160" w:hanging="360"/>
      </w:pPr>
      <w:rPr>
        <w:rFonts w:ascii="Symbol" w:hAnsi="Symbol" w:hint="default"/>
      </w:rPr>
    </w:lvl>
    <w:lvl w:ilvl="3" w:tplc="3D648898" w:tentative="1">
      <w:start w:val="1"/>
      <w:numFmt w:val="bullet"/>
      <w:lvlText w:val=""/>
      <w:lvlJc w:val="left"/>
      <w:pPr>
        <w:tabs>
          <w:tab w:val="num" w:pos="2880"/>
        </w:tabs>
        <w:ind w:left="2880" w:hanging="360"/>
      </w:pPr>
      <w:rPr>
        <w:rFonts w:ascii="Symbol" w:hAnsi="Symbol" w:hint="default"/>
      </w:rPr>
    </w:lvl>
    <w:lvl w:ilvl="4" w:tplc="A9A0FC94" w:tentative="1">
      <w:start w:val="1"/>
      <w:numFmt w:val="bullet"/>
      <w:lvlText w:val=""/>
      <w:lvlJc w:val="left"/>
      <w:pPr>
        <w:tabs>
          <w:tab w:val="num" w:pos="3600"/>
        </w:tabs>
        <w:ind w:left="3600" w:hanging="360"/>
      </w:pPr>
      <w:rPr>
        <w:rFonts w:ascii="Symbol" w:hAnsi="Symbol" w:hint="default"/>
      </w:rPr>
    </w:lvl>
    <w:lvl w:ilvl="5" w:tplc="78DC2CC0" w:tentative="1">
      <w:start w:val="1"/>
      <w:numFmt w:val="bullet"/>
      <w:lvlText w:val=""/>
      <w:lvlJc w:val="left"/>
      <w:pPr>
        <w:tabs>
          <w:tab w:val="num" w:pos="4320"/>
        </w:tabs>
        <w:ind w:left="4320" w:hanging="360"/>
      </w:pPr>
      <w:rPr>
        <w:rFonts w:ascii="Symbol" w:hAnsi="Symbol" w:hint="default"/>
      </w:rPr>
    </w:lvl>
    <w:lvl w:ilvl="6" w:tplc="25DA9C5E" w:tentative="1">
      <w:start w:val="1"/>
      <w:numFmt w:val="bullet"/>
      <w:lvlText w:val=""/>
      <w:lvlJc w:val="left"/>
      <w:pPr>
        <w:tabs>
          <w:tab w:val="num" w:pos="5040"/>
        </w:tabs>
        <w:ind w:left="5040" w:hanging="360"/>
      </w:pPr>
      <w:rPr>
        <w:rFonts w:ascii="Symbol" w:hAnsi="Symbol" w:hint="default"/>
      </w:rPr>
    </w:lvl>
    <w:lvl w:ilvl="7" w:tplc="648019BA" w:tentative="1">
      <w:start w:val="1"/>
      <w:numFmt w:val="bullet"/>
      <w:lvlText w:val=""/>
      <w:lvlJc w:val="left"/>
      <w:pPr>
        <w:tabs>
          <w:tab w:val="num" w:pos="5760"/>
        </w:tabs>
        <w:ind w:left="5760" w:hanging="360"/>
      </w:pPr>
      <w:rPr>
        <w:rFonts w:ascii="Symbol" w:hAnsi="Symbol" w:hint="default"/>
      </w:rPr>
    </w:lvl>
    <w:lvl w:ilvl="8" w:tplc="70A003E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31527E1"/>
    <w:multiLevelType w:val="hybridMultilevel"/>
    <w:tmpl w:val="214CE9CC"/>
    <w:lvl w:ilvl="0" w:tplc="C48A569C">
      <w:start w:val="1"/>
      <w:numFmt w:val="bullet"/>
      <w:lvlText w:val="•"/>
      <w:lvlJc w:val="left"/>
      <w:pPr>
        <w:tabs>
          <w:tab w:val="num" w:pos="720"/>
        </w:tabs>
        <w:ind w:left="720" w:hanging="360"/>
      </w:pPr>
      <w:rPr>
        <w:rFonts w:ascii="Arial" w:hAnsi="Arial" w:hint="default"/>
      </w:rPr>
    </w:lvl>
    <w:lvl w:ilvl="1" w:tplc="374CD212" w:tentative="1">
      <w:start w:val="1"/>
      <w:numFmt w:val="bullet"/>
      <w:lvlText w:val="•"/>
      <w:lvlJc w:val="left"/>
      <w:pPr>
        <w:tabs>
          <w:tab w:val="num" w:pos="1440"/>
        </w:tabs>
        <w:ind w:left="1440" w:hanging="360"/>
      </w:pPr>
      <w:rPr>
        <w:rFonts w:ascii="Arial" w:hAnsi="Arial" w:hint="default"/>
      </w:rPr>
    </w:lvl>
    <w:lvl w:ilvl="2" w:tplc="85884AC6" w:tentative="1">
      <w:start w:val="1"/>
      <w:numFmt w:val="bullet"/>
      <w:lvlText w:val="•"/>
      <w:lvlJc w:val="left"/>
      <w:pPr>
        <w:tabs>
          <w:tab w:val="num" w:pos="2160"/>
        </w:tabs>
        <w:ind w:left="2160" w:hanging="360"/>
      </w:pPr>
      <w:rPr>
        <w:rFonts w:ascii="Arial" w:hAnsi="Arial" w:hint="default"/>
      </w:rPr>
    </w:lvl>
    <w:lvl w:ilvl="3" w:tplc="FB08E90C" w:tentative="1">
      <w:start w:val="1"/>
      <w:numFmt w:val="bullet"/>
      <w:lvlText w:val="•"/>
      <w:lvlJc w:val="left"/>
      <w:pPr>
        <w:tabs>
          <w:tab w:val="num" w:pos="2880"/>
        </w:tabs>
        <w:ind w:left="2880" w:hanging="360"/>
      </w:pPr>
      <w:rPr>
        <w:rFonts w:ascii="Arial" w:hAnsi="Arial" w:hint="default"/>
      </w:rPr>
    </w:lvl>
    <w:lvl w:ilvl="4" w:tplc="26A297E4" w:tentative="1">
      <w:start w:val="1"/>
      <w:numFmt w:val="bullet"/>
      <w:lvlText w:val="•"/>
      <w:lvlJc w:val="left"/>
      <w:pPr>
        <w:tabs>
          <w:tab w:val="num" w:pos="3600"/>
        </w:tabs>
        <w:ind w:left="3600" w:hanging="360"/>
      </w:pPr>
      <w:rPr>
        <w:rFonts w:ascii="Arial" w:hAnsi="Arial" w:hint="default"/>
      </w:rPr>
    </w:lvl>
    <w:lvl w:ilvl="5" w:tplc="6C4E6938" w:tentative="1">
      <w:start w:val="1"/>
      <w:numFmt w:val="bullet"/>
      <w:lvlText w:val="•"/>
      <w:lvlJc w:val="left"/>
      <w:pPr>
        <w:tabs>
          <w:tab w:val="num" w:pos="4320"/>
        </w:tabs>
        <w:ind w:left="4320" w:hanging="360"/>
      </w:pPr>
      <w:rPr>
        <w:rFonts w:ascii="Arial" w:hAnsi="Arial" w:hint="default"/>
      </w:rPr>
    </w:lvl>
    <w:lvl w:ilvl="6" w:tplc="21D67552" w:tentative="1">
      <w:start w:val="1"/>
      <w:numFmt w:val="bullet"/>
      <w:lvlText w:val="•"/>
      <w:lvlJc w:val="left"/>
      <w:pPr>
        <w:tabs>
          <w:tab w:val="num" w:pos="5040"/>
        </w:tabs>
        <w:ind w:left="5040" w:hanging="360"/>
      </w:pPr>
      <w:rPr>
        <w:rFonts w:ascii="Arial" w:hAnsi="Arial" w:hint="default"/>
      </w:rPr>
    </w:lvl>
    <w:lvl w:ilvl="7" w:tplc="3788E590" w:tentative="1">
      <w:start w:val="1"/>
      <w:numFmt w:val="bullet"/>
      <w:lvlText w:val="•"/>
      <w:lvlJc w:val="left"/>
      <w:pPr>
        <w:tabs>
          <w:tab w:val="num" w:pos="5760"/>
        </w:tabs>
        <w:ind w:left="5760" w:hanging="360"/>
      </w:pPr>
      <w:rPr>
        <w:rFonts w:ascii="Arial" w:hAnsi="Arial" w:hint="default"/>
      </w:rPr>
    </w:lvl>
    <w:lvl w:ilvl="8" w:tplc="5BF06D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951823"/>
    <w:multiLevelType w:val="hybridMultilevel"/>
    <w:tmpl w:val="52E21480"/>
    <w:lvl w:ilvl="0" w:tplc="C60AFC94">
      <w:start w:val="1"/>
      <w:numFmt w:val="bullet"/>
      <w:lvlText w:val=""/>
      <w:lvlJc w:val="left"/>
      <w:pPr>
        <w:tabs>
          <w:tab w:val="num" w:pos="720"/>
        </w:tabs>
        <w:ind w:left="720" w:hanging="360"/>
      </w:pPr>
      <w:rPr>
        <w:rFonts w:ascii="Symbol" w:hAnsi="Symbol" w:hint="default"/>
      </w:rPr>
    </w:lvl>
    <w:lvl w:ilvl="1" w:tplc="417C8588" w:tentative="1">
      <w:start w:val="1"/>
      <w:numFmt w:val="bullet"/>
      <w:lvlText w:val=""/>
      <w:lvlJc w:val="left"/>
      <w:pPr>
        <w:tabs>
          <w:tab w:val="num" w:pos="1440"/>
        </w:tabs>
        <w:ind w:left="1440" w:hanging="360"/>
      </w:pPr>
      <w:rPr>
        <w:rFonts w:ascii="Symbol" w:hAnsi="Symbol" w:hint="default"/>
      </w:rPr>
    </w:lvl>
    <w:lvl w:ilvl="2" w:tplc="46CA4B2E" w:tentative="1">
      <w:start w:val="1"/>
      <w:numFmt w:val="bullet"/>
      <w:lvlText w:val=""/>
      <w:lvlJc w:val="left"/>
      <w:pPr>
        <w:tabs>
          <w:tab w:val="num" w:pos="2160"/>
        </w:tabs>
        <w:ind w:left="2160" w:hanging="360"/>
      </w:pPr>
      <w:rPr>
        <w:rFonts w:ascii="Symbol" w:hAnsi="Symbol" w:hint="default"/>
      </w:rPr>
    </w:lvl>
    <w:lvl w:ilvl="3" w:tplc="A4E20FF8" w:tentative="1">
      <w:start w:val="1"/>
      <w:numFmt w:val="bullet"/>
      <w:lvlText w:val=""/>
      <w:lvlJc w:val="left"/>
      <w:pPr>
        <w:tabs>
          <w:tab w:val="num" w:pos="2880"/>
        </w:tabs>
        <w:ind w:left="2880" w:hanging="360"/>
      </w:pPr>
      <w:rPr>
        <w:rFonts w:ascii="Symbol" w:hAnsi="Symbol" w:hint="default"/>
      </w:rPr>
    </w:lvl>
    <w:lvl w:ilvl="4" w:tplc="11B0D912" w:tentative="1">
      <w:start w:val="1"/>
      <w:numFmt w:val="bullet"/>
      <w:lvlText w:val=""/>
      <w:lvlJc w:val="left"/>
      <w:pPr>
        <w:tabs>
          <w:tab w:val="num" w:pos="3600"/>
        </w:tabs>
        <w:ind w:left="3600" w:hanging="360"/>
      </w:pPr>
      <w:rPr>
        <w:rFonts w:ascii="Symbol" w:hAnsi="Symbol" w:hint="default"/>
      </w:rPr>
    </w:lvl>
    <w:lvl w:ilvl="5" w:tplc="1DF81A3A" w:tentative="1">
      <w:start w:val="1"/>
      <w:numFmt w:val="bullet"/>
      <w:lvlText w:val=""/>
      <w:lvlJc w:val="left"/>
      <w:pPr>
        <w:tabs>
          <w:tab w:val="num" w:pos="4320"/>
        </w:tabs>
        <w:ind w:left="4320" w:hanging="360"/>
      </w:pPr>
      <w:rPr>
        <w:rFonts w:ascii="Symbol" w:hAnsi="Symbol" w:hint="default"/>
      </w:rPr>
    </w:lvl>
    <w:lvl w:ilvl="6" w:tplc="61DA7074" w:tentative="1">
      <w:start w:val="1"/>
      <w:numFmt w:val="bullet"/>
      <w:lvlText w:val=""/>
      <w:lvlJc w:val="left"/>
      <w:pPr>
        <w:tabs>
          <w:tab w:val="num" w:pos="5040"/>
        </w:tabs>
        <w:ind w:left="5040" w:hanging="360"/>
      </w:pPr>
      <w:rPr>
        <w:rFonts w:ascii="Symbol" w:hAnsi="Symbol" w:hint="default"/>
      </w:rPr>
    </w:lvl>
    <w:lvl w:ilvl="7" w:tplc="864A6668" w:tentative="1">
      <w:start w:val="1"/>
      <w:numFmt w:val="bullet"/>
      <w:lvlText w:val=""/>
      <w:lvlJc w:val="left"/>
      <w:pPr>
        <w:tabs>
          <w:tab w:val="num" w:pos="5760"/>
        </w:tabs>
        <w:ind w:left="5760" w:hanging="360"/>
      </w:pPr>
      <w:rPr>
        <w:rFonts w:ascii="Symbol" w:hAnsi="Symbol" w:hint="default"/>
      </w:rPr>
    </w:lvl>
    <w:lvl w:ilvl="8" w:tplc="10DAD31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4D1F4D"/>
    <w:multiLevelType w:val="hybridMultilevel"/>
    <w:tmpl w:val="27FEC8AA"/>
    <w:lvl w:ilvl="0" w:tplc="DDB64FC6">
      <w:start w:val="1"/>
      <w:numFmt w:val="bullet"/>
      <w:lvlText w:val=""/>
      <w:lvlJc w:val="left"/>
      <w:pPr>
        <w:tabs>
          <w:tab w:val="num" w:pos="720"/>
        </w:tabs>
        <w:ind w:left="720" w:hanging="360"/>
      </w:pPr>
      <w:rPr>
        <w:rFonts w:ascii="Symbol" w:hAnsi="Symbol" w:hint="default"/>
      </w:rPr>
    </w:lvl>
    <w:lvl w:ilvl="1" w:tplc="B33200E4">
      <w:numFmt w:val="bullet"/>
      <w:lvlText w:val="o"/>
      <w:lvlJc w:val="left"/>
      <w:pPr>
        <w:tabs>
          <w:tab w:val="num" w:pos="1440"/>
        </w:tabs>
        <w:ind w:left="1440" w:hanging="360"/>
      </w:pPr>
      <w:rPr>
        <w:rFonts w:ascii="Courier New" w:hAnsi="Courier New" w:hint="default"/>
      </w:rPr>
    </w:lvl>
    <w:lvl w:ilvl="2" w:tplc="AC00238C" w:tentative="1">
      <w:start w:val="1"/>
      <w:numFmt w:val="bullet"/>
      <w:lvlText w:val=""/>
      <w:lvlJc w:val="left"/>
      <w:pPr>
        <w:tabs>
          <w:tab w:val="num" w:pos="2160"/>
        </w:tabs>
        <w:ind w:left="2160" w:hanging="360"/>
      </w:pPr>
      <w:rPr>
        <w:rFonts w:ascii="Symbol" w:hAnsi="Symbol" w:hint="default"/>
      </w:rPr>
    </w:lvl>
    <w:lvl w:ilvl="3" w:tplc="1F568B0E" w:tentative="1">
      <w:start w:val="1"/>
      <w:numFmt w:val="bullet"/>
      <w:lvlText w:val=""/>
      <w:lvlJc w:val="left"/>
      <w:pPr>
        <w:tabs>
          <w:tab w:val="num" w:pos="2880"/>
        </w:tabs>
        <w:ind w:left="2880" w:hanging="360"/>
      </w:pPr>
      <w:rPr>
        <w:rFonts w:ascii="Symbol" w:hAnsi="Symbol" w:hint="default"/>
      </w:rPr>
    </w:lvl>
    <w:lvl w:ilvl="4" w:tplc="2136728C" w:tentative="1">
      <w:start w:val="1"/>
      <w:numFmt w:val="bullet"/>
      <w:lvlText w:val=""/>
      <w:lvlJc w:val="left"/>
      <w:pPr>
        <w:tabs>
          <w:tab w:val="num" w:pos="3600"/>
        </w:tabs>
        <w:ind w:left="3600" w:hanging="360"/>
      </w:pPr>
      <w:rPr>
        <w:rFonts w:ascii="Symbol" w:hAnsi="Symbol" w:hint="default"/>
      </w:rPr>
    </w:lvl>
    <w:lvl w:ilvl="5" w:tplc="CFDCD7D4" w:tentative="1">
      <w:start w:val="1"/>
      <w:numFmt w:val="bullet"/>
      <w:lvlText w:val=""/>
      <w:lvlJc w:val="left"/>
      <w:pPr>
        <w:tabs>
          <w:tab w:val="num" w:pos="4320"/>
        </w:tabs>
        <w:ind w:left="4320" w:hanging="360"/>
      </w:pPr>
      <w:rPr>
        <w:rFonts w:ascii="Symbol" w:hAnsi="Symbol" w:hint="default"/>
      </w:rPr>
    </w:lvl>
    <w:lvl w:ilvl="6" w:tplc="6A940C62" w:tentative="1">
      <w:start w:val="1"/>
      <w:numFmt w:val="bullet"/>
      <w:lvlText w:val=""/>
      <w:lvlJc w:val="left"/>
      <w:pPr>
        <w:tabs>
          <w:tab w:val="num" w:pos="5040"/>
        </w:tabs>
        <w:ind w:left="5040" w:hanging="360"/>
      </w:pPr>
      <w:rPr>
        <w:rFonts w:ascii="Symbol" w:hAnsi="Symbol" w:hint="default"/>
      </w:rPr>
    </w:lvl>
    <w:lvl w:ilvl="7" w:tplc="728A9000" w:tentative="1">
      <w:start w:val="1"/>
      <w:numFmt w:val="bullet"/>
      <w:lvlText w:val=""/>
      <w:lvlJc w:val="left"/>
      <w:pPr>
        <w:tabs>
          <w:tab w:val="num" w:pos="5760"/>
        </w:tabs>
        <w:ind w:left="5760" w:hanging="360"/>
      </w:pPr>
      <w:rPr>
        <w:rFonts w:ascii="Symbol" w:hAnsi="Symbol" w:hint="default"/>
      </w:rPr>
    </w:lvl>
    <w:lvl w:ilvl="8" w:tplc="D78A7A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0740F5A"/>
    <w:multiLevelType w:val="hybridMultilevel"/>
    <w:tmpl w:val="3CBC56C0"/>
    <w:lvl w:ilvl="0" w:tplc="75BC2684">
      <w:start w:val="1"/>
      <w:numFmt w:val="bullet"/>
      <w:lvlText w:val="•"/>
      <w:lvlJc w:val="left"/>
      <w:pPr>
        <w:tabs>
          <w:tab w:val="num" w:pos="720"/>
        </w:tabs>
        <w:ind w:left="720" w:hanging="360"/>
      </w:pPr>
      <w:rPr>
        <w:rFonts w:ascii="Arial" w:hAnsi="Arial" w:hint="default"/>
      </w:rPr>
    </w:lvl>
    <w:lvl w:ilvl="1" w:tplc="0D2EE6C2" w:tentative="1">
      <w:start w:val="1"/>
      <w:numFmt w:val="bullet"/>
      <w:lvlText w:val="•"/>
      <w:lvlJc w:val="left"/>
      <w:pPr>
        <w:tabs>
          <w:tab w:val="num" w:pos="1440"/>
        </w:tabs>
        <w:ind w:left="1440" w:hanging="360"/>
      </w:pPr>
      <w:rPr>
        <w:rFonts w:ascii="Arial" w:hAnsi="Arial" w:hint="default"/>
      </w:rPr>
    </w:lvl>
    <w:lvl w:ilvl="2" w:tplc="4CB0952C" w:tentative="1">
      <w:start w:val="1"/>
      <w:numFmt w:val="bullet"/>
      <w:lvlText w:val="•"/>
      <w:lvlJc w:val="left"/>
      <w:pPr>
        <w:tabs>
          <w:tab w:val="num" w:pos="2160"/>
        </w:tabs>
        <w:ind w:left="2160" w:hanging="360"/>
      </w:pPr>
      <w:rPr>
        <w:rFonts w:ascii="Arial" w:hAnsi="Arial" w:hint="default"/>
      </w:rPr>
    </w:lvl>
    <w:lvl w:ilvl="3" w:tplc="2B606628" w:tentative="1">
      <w:start w:val="1"/>
      <w:numFmt w:val="bullet"/>
      <w:lvlText w:val="•"/>
      <w:lvlJc w:val="left"/>
      <w:pPr>
        <w:tabs>
          <w:tab w:val="num" w:pos="2880"/>
        </w:tabs>
        <w:ind w:left="2880" w:hanging="360"/>
      </w:pPr>
      <w:rPr>
        <w:rFonts w:ascii="Arial" w:hAnsi="Arial" w:hint="default"/>
      </w:rPr>
    </w:lvl>
    <w:lvl w:ilvl="4" w:tplc="9E280988" w:tentative="1">
      <w:start w:val="1"/>
      <w:numFmt w:val="bullet"/>
      <w:lvlText w:val="•"/>
      <w:lvlJc w:val="left"/>
      <w:pPr>
        <w:tabs>
          <w:tab w:val="num" w:pos="3600"/>
        </w:tabs>
        <w:ind w:left="3600" w:hanging="360"/>
      </w:pPr>
      <w:rPr>
        <w:rFonts w:ascii="Arial" w:hAnsi="Arial" w:hint="default"/>
      </w:rPr>
    </w:lvl>
    <w:lvl w:ilvl="5" w:tplc="26002716" w:tentative="1">
      <w:start w:val="1"/>
      <w:numFmt w:val="bullet"/>
      <w:lvlText w:val="•"/>
      <w:lvlJc w:val="left"/>
      <w:pPr>
        <w:tabs>
          <w:tab w:val="num" w:pos="4320"/>
        </w:tabs>
        <w:ind w:left="4320" w:hanging="360"/>
      </w:pPr>
      <w:rPr>
        <w:rFonts w:ascii="Arial" w:hAnsi="Arial" w:hint="default"/>
      </w:rPr>
    </w:lvl>
    <w:lvl w:ilvl="6" w:tplc="FACAC8D6" w:tentative="1">
      <w:start w:val="1"/>
      <w:numFmt w:val="bullet"/>
      <w:lvlText w:val="•"/>
      <w:lvlJc w:val="left"/>
      <w:pPr>
        <w:tabs>
          <w:tab w:val="num" w:pos="5040"/>
        </w:tabs>
        <w:ind w:left="5040" w:hanging="360"/>
      </w:pPr>
      <w:rPr>
        <w:rFonts w:ascii="Arial" w:hAnsi="Arial" w:hint="default"/>
      </w:rPr>
    </w:lvl>
    <w:lvl w:ilvl="7" w:tplc="4B1A731C" w:tentative="1">
      <w:start w:val="1"/>
      <w:numFmt w:val="bullet"/>
      <w:lvlText w:val="•"/>
      <w:lvlJc w:val="left"/>
      <w:pPr>
        <w:tabs>
          <w:tab w:val="num" w:pos="5760"/>
        </w:tabs>
        <w:ind w:left="5760" w:hanging="360"/>
      </w:pPr>
      <w:rPr>
        <w:rFonts w:ascii="Arial" w:hAnsi="Arial" w:hint="default"/>
      </w:rPr>
    </w:lvl>
    <w:lvl w:ilvl="8" w:tplc="65AA86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225F77"/>
    <w:multiLevelType w:val="hybridMultilevel"/>
    <w:tmpl w:val="258E2D90"/>
    <w:lvl w:ilvl="0" w:tplc="5CD0EB4C">
      <w:start w:val="1"/>
      <w:numFmt w:val="bullet"/>
      <w:lvlText w:val=""/>
      <w:lvlJc w:val="left"/>
      <w:pPr>
        <w:tabs>
          <w:tab w:val="num" w:pos="720"/>
        </w:tabs>
        <w:ind w:left="720" w:hanging="360"/>
      </w:pPr>
      <w:rPr>
        <w:rFonts w:ascii="Symbol" w:hAnsi="Symbol" w:hint="default"/>
      </w:rPr>
    </w:lvl>
    <w:lvl w:ilvl="1" w:tplc="49EC4F5C" w:tentative="1">
      <w:start w:val="1"/>
      <w:numFmt w:val="bullet"/>
      <w:lvlText w:val=""/>
      <w:lvlJc w:val="left"/>
      <w:pPr>
        <w:tabs>
          <w:tab w:val="num" w:pos="1440"/>
        </w:tabs>
        <w:ind w:left="1440" w:hanging="360"/>
      </w:pPr>
      <w:rPr>
        <w:rFonts w:ascii="Symbol" w:hAnsi="Symbol" w:hint="default"/>
      </w:rPr>
    </w:lvl>
    <w:lvl w:ilvl="2" w:tplc="D260504A" w:tentative="1">
      <w:start w:val="1"/>
      <w:numFmt w:val="bullet"/>
      <w:lvlText w:val=""/>
      <w:lvlJc w:val="left"/>
      <w:pPr>
        <w:tabs>
          <w:tab w:val="num" w:pos="2160"/>
        </w:tabs>
        <w:ind w:left="2160" w:hanging="360"/>
      </w:pPr>
      <w:rPr>
        <w:rFonts w:ascii="Symbol" w:hAnsi="Symbol" w:hint="default"/>
      </w:rPr>
    </w:lvl>
    <w:lvl w:ilvl="3" w:tplc="B4E2EBF6" w:tentative="1">
      <w:start w:val="1"/>
      <w:numFmt w:val="bullet"/>
      <w:lvlText w:val=""/>
      <w:lvlJc w:val="left"/>
      <w:pPr>
        <w:tabs>
          <w:tab w:val="num" w:pos="2880"/>
        </w:tabs>
        <w:ind w:left="2880" w:hanging="360"/>
      </w:pPr>
      <w:rPr>
        <w:rFonts w:ascii="Symbol" w:hAnsi="Symbol" w:hint="default"/>
      </w:rPr>
    </w:lvl>
    <w:lvl w:ilvl="4" w:tplc="E2800664" w:tentative="1">
      <w:start w:val="1"/>
      <w:numFmt w:val="bullet"/>
      <w:lvlText w:val=""/>
      <w:lvlJc w:val="left"/>
      <w:pPr>
        <w:tabs>
          <w:tab w:val="num" w:pos="3600"/>
        </w:tabs>
        <w:ind w:left="3600" w:hanging="360"/>
      </w:pPr>
      <w:rPr>
        <w:rFonts w:ascii="Symbol" w:hAnsi="Symbol" w:hint="default"/>
      </w:rPr>
    </w:lvl>
    <w:lvl w:ilvl="5" w:tplc="6CBAB64E" w:tentative="1">
      <w:start w:val="1"/>
      <w:numFmt w:val="bullet"/>
      <w:lvlText w:val=""/>
      <w:lvlJc w:val="left"/>
      <w:pPr>
        <w:tabs>
          <w:tab w:val="num" w:pos="4320"/>
        </w:tabs>
        <w:ind w:left="4320" w:hanging="360"/>
      </w:pPr>
      <w:rPr>
        <w:rFonts w:ascii="Symbol" w:hAnsi="Symbol" w:hint="default"/>
      </w:rPr>
    </w:lvl>
    <w:lvl w:ilvl="6" w:tplc="81AAD6E2" w:tentative="1">
      <w:start w:val="1"/>
      <w:numFmt w:val="bullet"/>
      <w:lvlText w:val=""/>
      <w:lvlJc w:val="left"/>
      <w:pPr>
        <w:tabs>
          <w:tab w:val="num" w:pos="5040"/>
        </w:tabs>
        <w:ind w:left="5040" w:hanging="360"/>
      </w:pPr>
      <w:rPr>
        <w:rFonts w:ascii="Symbol" w:hAnsi="Symbol" w:hint="default"/>
      </w:rPr>
    </w:lvl>
    <w:lvl w:ilvl="7" w:tplc="39480116" w:tentative="1">
      <w:start w:val="1"/>
      <w:numFmt w:val="bullet"/>
      <w:lvlText w:val=""/>
      <w:lvlJc w:val="left"/>
      <w:pPr>
        <w:tabs>
          <w:tab w:val="num" w:pos="5760"/>
        </w:tabs>
        <w:ind w:left="5760" w:hanging="360"/>
      </w:pPr>
      <w:rPr>
        <w:rFonts w:ascii="Symbol" w:hAnsi="Symbol" w:hint="default"/>
      </w:rPr>
    </w:lvl>
    <w:lvl w:ilvl="8" w:tplc="F24C03D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BB26AD2"/>
    <w:multiLevelType w:val="hybridMultilevel"/>
    <w:tmpl w:val="9A785F3A"/>
    <w:lvl w:ilvl="0" w:tplc="037C0852">
      <w:numFmt w:val="bullet"/>
      <w:lvlText w:val="-"/>
      <w:lvlJc w:val="left"/>
      <w:pPr>
        <w:ind w:left="1713" w:hanging="360"/>
      </w:pPr>
      <w:rPr>
        <w:rFonts w:ascii="Times New Roman" w:hAnsi="Times New Roman" w:hint="default"/>
      </w:rPr>
    </w:lvl>
    <w:lvl w:ilvl="1" w:tplc="08090003" w:tentative="1">
      <w:start w:val="1"/>
      <w:numFmt w:val="bullet"/>
      <w:lvlText w:val="o"/>
      <w:lvlJc w:val="left"/>
      <w:pPr>
        <w:ind w:left="2433" w:hanging="360"/>
      </w:pPr>
      <w:rPr>
        <w:rFonts w:ascii="Courier New" w:hAnsi="Courier New" w:cs="Courier New" w:hint="default"/>
      </w:rPr>
    </w:lvl>
    <w:lvl w:ilvl="2" w:tplc="08090005">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1" w15:restartNumberingAfterBreak="0">
    <w:nsid w:val="420A355B"/>
    <w:multiLevelType w:val="hybridMultilevel"/>
    <w:tmpl w:val="579A0B94"/>
    <w:lvl w:ilvl="0" w:tplc="A6A6CC48">
      <w:start w:val="1"/>
      <w:numFmt w:val="bullet"/>
      <w:lvlText w:val=""/>
      <w:lvlJc w:val="left"/>
      <w:pPr>
        <w:tabs>
          <w:tab w:val="num" w:pos="720"/>
        </w:tabs>
        <w:ind w:left="720" w:hanging="360"/>
      </w:pPr>
      <w:rPr>
        <w:rFonts w:ascii="Symbol" w:hAnsi="Symbol" w:hint="default"/>
      </w:rPr>
    </w:lvl>
    <w:lvl w:ilvl="1" w:tplc="9274DB68" w:tentative="1">
      <w:start w:val="1"/>
      <w:numFmt w:val="bullet"/>
      <w:lvlText w:val=""/>
      <w:lvlJc w:val="left"/>
      <w:pPr>
        <w:tabs>
          <w:tab w:val="num" w:pos="1440"/>
        </w:tabs>
        <w:ind w:left="1440" w:hanging="360"/>
      </w:pPr>
      <w:rPr>
        <w:rFonts w:ascii="Symbol" w:hAnsi="Symbol" w:hint="default"/>
      </w:rPr>
    </w:lvl>
    <w:lvl w:ilvl="2" w:tplc="CD780E9C" w:tentative="1">
      <w:start w:val="1"/>
      <w:numFmt w:val="bullet"/>
      <w:lvlText w:val=""/>
      <w:lvlJc w:val="left"/>
      <w:pPr>
        <w:tabs>
          <w:tab w:val="num" w:pos="2160"/>
        </w:tabs>
        <w:ind w:left="2160" w:hanging="360"/>
      </w:pPr>
      <w:rPr>
        <w:rFonts w:ascii="Symbol" w:hAnsi="Symbol" w:hint="default"/>
      </w:rPr>
    </w:lvl>
    <w:lvl w:ilvl="3" w:tplc="E1DEB76C" w:tentative="1">
      <w:start w:val="1"/>
      <w:numFmt w:val="bullet"/>
      <w:lvlText w:val=""/>
      <w:lvlJc w:val="left"/>
      <w:pPr>
        <w:tabs>
          <w:tab w:val="num" w:pos="2880"/>
        </w:tabs>
        <w:ind w:left="2880" w:hanging="360"/>
      </w:pPr>
      <w:rPr>
        <w:rFonts w:ascii="Symbol" w:hAnsi="Symbol" w:hint="default"/>
      </w:rPr>
    </w:lvl>
    <w:lvl w:ilvl="4" w:tplc="5388E92E" w:tentative="1">
      <w:start w:val="1"/>
      <w:numFmt w:val="bullet"/>
      <w:lvlText w:val=""/>
      <w:lvlJc w:val="left"/>
      <w:pPr>
        <w:tabs>
          <w:tab w:val="num" w:pos="3600"/>
        </w:tabs>
        <w:ind w:left="3600" w:hanging="360"/>
      </w:pPr>
      <w:rPr>
        <w:rFonts w:ascii="Symbol" w:hAnsi="Symbol" w:hint="default"/>
      </w:rPr>
    </w:lvl>
    <w:lvl w:ilvl="5" w:tplc="145A061E" w:tentative="1">
      <w:start w:val="1"/>
      <w:numFmt w:val="bullet"/>
      <w:lvlText w:val=""/>
      <w:lvlJc w:val="left"/>
      <w:pPr>
        <w:tabs>
          <w:tab w:val="num" w:pos="4320"/>
        </w:tabs>
        <w:ind w:left="4320" w:hanging="360"/>
      </w:pPr>
      <w:rPr>
        <w:rFonts w:ascii="Symbol" w:hAnsi="Symbol" w:hint="default"/>
      </w:rPr>
    </w:lvl>
    <w:lvl w:ilvl="6" w:tplc="F7F2CBBE" w:tentative="1">
      <w:start w:val="1"/>
      <w:numFmt w:val="bullet"/>
      <w:lvlText w:val=""/>
      <w:lvlJc w:val="left"/>
      <w:pPr>
        <w:tabs>
          <w:tab w:val="num" w:pos="5040"/>
        </w:tabs>
        <w:ind w:left="5040" w:hanging="360"/>
      </w:pPr>
      <w:rPr>
        <w:rFonts w:ascii="Symbol" w:hAnsi="Symbol" w:hint="default"/>
      </w:rPr>
    </w:lvl>
    <w:lvl w:ilvl="7" w:tplc="B748FC16" w:tentative="1">
      <w:start w:val="1"/>
      <w:numFmt w:val="bullet"/>
      <w:lvlText w:val=""/>
      <w:lvlJc w:val="left"/>
      <w:pPr>
        <w:tabs>
          <w:tab w:val="num" w:pos="5760"/>
        </w:tabs>
        <w:ind w:left="5760" w:hanging="360"/>
      </w:pPr>
      <w:rPr>
        <w:rFonts w:ascii="Symbol" w:hAnsi="Symbol" w:hint="default"/>
      </w:rPr>
    </w:lvl>
    <w:lvl w:ilvl="8" w:tplc="5A664CA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36D65C1"/>
    <w:multiLevelType w:val="hybridMultilevel"/>
    <w:tmpl w:val="F4785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3D08D1"/>
    <w:multiLevelType w:val="hybridMultilevel"/>
    <w:tmpl w:val="FAB82FD6"/>
    <w:lvl w:ilvl="0" w:tplc="8E8AB814">
      <w:start w:val="1"/>
      <w:numFmt w:val="bullet"/>
      <w:lvlText w:val=""/>
      <w:lvlJc w:val="left"/>
      <w:pPr>
        <w:tabs>
          <w:tab w:val="num" w:pos="720"/>
        </w:tabs>
        <w:ind w:left="720" w:hanging="360"/>
      </w:pPr>
      <w:rPr>
        <w:rFonts w:ascii="Symbol" w:hAnsi="Symbol" w:hint="default"/>
      </w:rPr>
    </w:lvl>
    <w:lvl w:ilvl="1" w:tplc="4B8ED84C" w:tentative="1">
      <w:start w:val="1"/>
      <w:numFmt w:val="bullet"/>
      <w:lvlText w:val=""/>
      <w:lvlJc w:val="left"/>
      <w:pPr>
        <w:tabs>
          <w:tab w:val="num" w:pos="1440"/>
        </w:tabs>
        <w:ind w:left="1440" w:hanging="360"/>
      </w:pPr>
      <w:rPr>
        <w:rFonts w:ascii="Symbol" w:hAnsi="Symbol" w:hint="default"/>
      </w:rPr>
    </w:lvl>
    <w:lvl w:ilvl="2" w:tplc="76E6B564" w:tentative="1">
      <w:start w:val="1"/>
      <w:numFmt w:val="bullet"/>
      <w:lvlText w:val=""/>
      <w:lvlJc w:val="left"/>
      <w:pPr>
        <w:tabs>
          <w:tab w:val="num" w:pos="2160"/>
        </w:tabs>
        <w:ind w:left="2160" w:hanging="360"/>
      </w:pPr>
      <w:rPr>
        <w:rFonts w:ascii="Symbol" w:hAnsi="Symbol" w:hint="default"/>
      </w:rPr>
    </w:lvl>
    <w:lvl w:ilvl="3" w:tplc="6CDCBF7E" w:tentative="1">
      <w:start w:val="1"/>
      <w:numFmt w:val="bullet"/>
      <w:lvlText w:val=""/>
      <w:lvlJc w:val="left"/>
      <w:pPr>
        <w:tabs>
          <w:tab w:val="num" w:pos="2880"/>
        </w:tabs>
        <w:ind w:left="2880" w:hanging="360"/>
      </w:pPr>
      <w:rPr>
        <w:rFonts w:ascii="Symbol" w:hAnsi="Symbol" w:hint="default"/>
      </w:rPr>
    </w:lvl>
    <w:lvl w:ilvl="4" w:tplc="FAFAF912" w:tentative="1">
      <w:start w:val="1"/>
      <w:numFmt w:val="bullet"/>
      <w:lvlText w:val=""/>
      <w:lvlJc w:val="left"/>
      <w:pPr>
        <w:tabs>
          <w:tab w:val="num" w:pos="3600"/>
        </w:tabs>
        <w:ind w:left="3600" w:hanging="360"/>
      </w:pPr>
      <w:rPr>
        <w:rFonts w:ascii="Symbol" w:hAnsi="Symbol" w:hint="default"/>
      </w:rPr>
    </w:lvl>
    <w:lvl w:ilvl="5" w:tplc="D7FC5B8C" w:tentative="1">
      <w:start w:val="1"/>
      <w:numFmt w:val="bullet"/>
      <w:lvlText w:val=""/>
      <w:lvlJc w:val="left"/>
      <w:pPr>
        <w:tabs>
          <w:tab w:val="num" w:pos="4320"/>
        </w:tabs>
        <w:ind w:left="4320" w:hanging="360"/>
      </w:pPr>
      <w:rPr>
        <w:rFonts w:ascii="Symbol" w:hAnsi="Symbol" w:hint="default"/>
      </w:rPr>
    </w:lvl>
    <w:lvl w:ilvl="6" w:tplc="611248FE" w:tentative="1">
      <w:start w:val="1"/>
      <w:numFmt w:val="bullet"/>
      <w:lvlText w:val=""/>
      <w:lvlJc w:val="left"/>
      <w:pPr>
        <w:tabs>
          <w:tab w:val="num" w:pos="5040"/>
        </w:tabs>
        <w:ind w:left="5040" w:hanging="360"/>
      </w:pPr>
      <w:rPr>
        <w:rFonts w:ascii="Symbol" w:hAnsi="Symbol" w:hint="default"/>
      </w:rPr>
    </w:lvl>
    <w:lvl w:ilvl="7" w:tplc="9886B57A" w:tentative="1">
      <w:start w:val="1"/>
      <w:numFmt w:val="bullet"/>
      <w:lvlText w:val=""/>
      <w:lvlJc w:val="left"/>
      <w:pPr>
        <w:tabs>
          <w:tab w:val="num" w:pos="5760"/>
        </w:tabs>
        <w:ind w:left="5760" w:hanging="360"/>
      </w:pPr>
      <w:rPr>
        <w:rFonts w:ascii="Symbol" w:hAnsi="Symbol" w:hint="default"/>
      </w:rPr>
    </w:lvl>
    <w:lvl w:ilvl="8" w:tplc="8A6CC60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6" w15:restartNumberingAfterBreak="0">
    <w:nsid w:val="47375732"/>
    <w:multiLevelType w:val="hybridMultilevel"/>
    <w:tmpl w:val="B8D8DD1E"/>
    <w:lvl w:ilvl="0" w:tplc="87068E38">
      <w:start w:val="1"/>
      <w:numFmt w:val="bullet"/>
      <w:lvlText w:val=""/>
      <w:lvlJc w:val="left"/>
      <w:pPr>
        <w:tabs>
          <w:tab w:val="num" w:pos="720"/>
        </w:tabs>
        <w:ind w:left="720" w:hanging="360"/>
      </w:pPr>
      <w:rPr>
        <w:rFonts w:ascii="Symbol" w:hAnsi="Symbol" w:hint="default"/>
      </w:rPr>
    </w:lvl>
    <w:lvl w:ilvl="1" w:tplc="8BCED4A2">
      <w:numFmt w:val="bullet"/>
      <w:lvlText w:val="o"/>
      <w:lvlJc w:val="left"/>
      <w:pPr>
        <w:tabs>
          <w:tab w:val="num" w:pos="1440"/>
        </w:tabs>
        <w:ind w:left="1440" w:hanging="360"/>
      </w:pPr>
      <w:rPr>
        <w:rFonts w:ascii="Courier New" w:hAnsi="Courier New" w:hint="default"/>
      </w:rPr>
    </w:lvl>
    <w:lvl w:ilvl="2" w:tplc="CD249530">
      <w:numFmt w:val="bullet"/>
      <w:lvlText w:val=""/>
      <w:lvlJc w:val="left"/>
      <w:pPr>
        <w:tabs>
          <w:tab w:val="num" w:pos="2160"/>
        </w:tabs>
        <w:ind w:left="2160" w:hanging="360"/>
      </w:pPr>
      <w:rPr>
        <w:rFonts w:ascii="Wingdings" w:hAnsi="Wingdings" w:hint="default"/>
      </w:rPr>
    </w:lvl>
    <w:lvl w:ilvl="3" w:tplc="E3027D8C" w:tentative="1">
      <w:start w:val="1"/>
      <w:numFmt w:val="bullet"/>
      <w:lvlText w:val=""/>
      <w:lvlJc w:val="left"/>
      <w:pPr>
        <w:tabs>
          <w:tab w:val="num" w:pos="2880"/>
        </w:tabs>
        <w:ind w:left="2880" w:hanging="360"/>
      </w:pPr>
      <w:rPr>
        <w:rFonts w:ascii="Symbol" w:hAnsi="Symbol" w:hint="default"/>
      </w:rPr>
    </w:lvl>
    <w:lvl w:ilvl="4" w:tplc="D36A228C" w:tentative="1">
      <w:start w:val="1"/>
      <w:numFmt w:val="bullet"/>
      <w:lvlText w:val=""/>
      <w:lvlJc w:val="left"/>
      <w:pPr>
        <w:tabs>
          <w:tab w:val="num" w:pos="3600"/>
        </w:tabs>
        <w:ind w:left="3600" w:hanging="360"/>
      </w:pPr>
      <w:rPr>
        <w:rFonts w:ascii="Symbol" w:hAnsi="Symbol" w:hint="default"/>
      </w:rPr>
    </w:lvl>
    <w:lvl w:ilvl="5" w:tplc="97D2BE9E" w:tentative="1">
      <w:start w:val="1"/>
      <w:numFmt w:val="bullet"/>
      <w:lvlText w:val=""/>
      <w:lvlJc w:val="left"/>
      <w:pPr>
        <w:tabs>
          <w:tab w:val="num" w:pos="4320"/>
        </w:tabs>
        <w:ind w:left="4320" w:hanging="360"/>
      </w:pPr>
      <w:rPr>
        <w:rFonts w:ascii="Symbol" w:hAnsi="Symbol" w:hint="default"/>
      </w:rPr>
    </w:lvl>
    <w:lvl w:ilvl="6" w:tplc="30A0E7B2" w:tentative="1">
      <w:start w:val="1"/>
      <w:numFmt w:val="bullet"/>
      <w:lvlText w:val=""/>
      <w:lvlJc w:val="left"/>
      <w:pPr>
        <w:tabs>
          <w:tab w:val="num" w:pos="5040"/>
        </w:tabs>
        <w:ind w:left="5040" w:hanging="360"/>
      </w:pPr>
      <w:rPr>
        <w:rFonts w:ascii="Symbol" w:hAnsi="Symbol" w:hint="default"/>
      </w:rPr>
    </w:lvl>
    <w:lvl w:ilvl="7" w:tplc="575E32FC" w:tentative="1">
      <w:start w:val="1"/>
      <w:numFmt w:val="bullet"/>
      <w:lvlText w:val=""/>
      <w:lvlJc w:val="left"/>
      <w:pPr>
        <w:tabs>
          <w:tab w:val="num" w:pos="5760"/>
        </w:tabs>
        <w:ind w:left="5760" w:hanging="360"/>
      </w:pPr>
      <w:rPr>
        <w:rFonts w:ascii="Symbol" w:hAnsi="Symbol" w:hint="default"/>
      </w:rPr>
    </w:lvl>
    <w:lvl w:ilvl="8" w:tplc="6CD46A5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D4E5DE1"/>
    <w:multiLevelType w:val="hybridMultilevel"/>
    <w:tmpl w:val="B838DBD0"/>
    <w:lvl w:ilvl="0" w:tplc="4740B846">
      <w:start w:val="1"/>
      <w:numFmt w:val="bullet"/>
      <w:lvlText w:val=""/>
      <w:lvlJc w:val="left"/>
      <w:pPr>
        <w:tabs>
          <w:tab w:val="num" w:pos="720"/>
        </w:tabs>
        <w:ind w:left="720" w:hanging="360"/>
      </w:pPr>
      <w:rPr>
        <w:rFonts w:ascii="Symbol" w:hAnsi="Symbol" w:hint="default"/>
      </w:rPr>
    </w:lvl>
    <w:lvl w:ilvl="1" w:tplc="037C0852">
      <w:numFmt w:val="bullet"/>
      <w:lvlText w:val="-"/>
      <w:lvlJc w:val="left"/>
      <w:pPr>
        <w:tabs>
          <w:tab w:val="num" w:pos="1440"/>
        </w:tabs>
        <w:ind w:left="1440" w:hanging="360"/>
      </w:pPr>
      <w:rPr>
        <w:rFonts w:ascii="Times New Roman" w:hAnsi="Times New Roman" w:hint="default"/>
      </w:rPr>
    </w:lvl>
    <w:lvl w:ilvl="2" w:tplc="8A2EA68C" w:tentative="1">
      <w:start w:val="1"/>
      <w:numFmt w:val="bullet"/>
      <w:lvlText w:val=""/>
      <w:lvlJc w:val="left"/>
      <w:pPr>
        <w:tabs>
          <w:tab w:val="num" w:pos="2160"/>
        </w:tabs>
        <w:ind w:left="2160" w:hanging="360"/>
      </w:pPr>
      <w:rPr>
        <w:rFonts w:ascii="Symbol" w:hAnsi="Symbol" w:hint="default"/>
      </w:rPr>
    </w:lvl>
    <w:lvl w:ilvl="3" w:tplc="E31E9F6C" w:tentative="1">
      <w:start w:val="1"/>
      <w:numFmt w:val="bullet"/>
      <w:lvlText w:val=""/>
      <w:lvlJc w:val="left"/>
      <w:pPr>
        <w:tabs>
          <w:tab w:val="num" w:pos="2880"/>
        </w:tabs>
        <w:ind w:left="2880" w:hanging="360"/>
      </w:pPr>
      <w:rPr>
        <w:rFonts w:ascii="Symbol" w:hAnsi="Symbol" w:hint="default"/>
      </w:rPr>
    </w:lvl>
    <w:lvl w:ilvl="4" w:tplc="9BE42594" w:tentative="1">
      <w:start w:val="1"/>
      <w:numFmt w:val="bullet"/>
      <w:lvlText w:val=""/>
      <w:lvlJc w:val="left"/>
      <w:pPr>
        <w:tabs>
          <w:tab w:val="num" w:pos="3600"/>
        </w:tabs>
        <w:ind w:left="3600" w:hanging="360"/>
      </w:pPr>
      <w:rPr>
        <w:rFonts w:ascii="Symbol" w:hAnsi="Symbol" w:hint="default"/>
      </w:rPr>
    </w:lvl>
    <w:lvl w:ilvl="5" w:tplc="E98AFD04" w:tentative="1">
      <w:start w:val="1"/>
      <w:numFmt w:val="bullet"/>
      <w:lvlText w:val=""/>
      <w:lvlJc w:val="left"/>
      <w:pPr>
        <w:tabs>
          <w:tab w:val="num" w:pos="4320"/>
        </w:tabs>
        <w:ind w:left="4320" w:hanging="360"/>
      </w:pPr>
      <w:rPr>
        <w:rFonts w:ascii="Symbol" w:hAnsi="Symbol" w:hint="default"/>
      </w:rPr>
    </w:lvl>
    <w:lvl w:ilvl="6" w:tplc="1A56DAF0" w:tentative="1">
      <w:start w:val="1"/>
      <w:numFmt w:val="bullet"/>
      <w:lvlText w:val=""/>
      <w:lvlJc w:val="left"/>
      <w:pPr>
        <w:tabs>
          <w:tab w:val="num" w:pos="5040"/>
        </w:tabs>
        <w:ind w:left="5040" w:hanging="360"/>
      </w:pPr>
      <w:rPr>
        <w:rFonts w:ascii="Symbol" w:hAnsi="Symbol" w:hint="default"/>
      </w:rPr>
    </w:lvl>
    <w:lvl w:ilvl="7" w:tplc="C0589850" w:tentative="1">
      <w:start w:val="1"/>
      <w:numFmt w:val="bullet"/>
      <w:lvlText w:val=""/>
      <w:lvlJc w:val="left"/>
      <w:pPr>
        <w:tabs>
          <w:tab w:val="num" w:pos="5760"/>
        </w:tabs>
        <w:ind w:left="5760" w:hanging="360"/>
      </w:pPr>
      <w:rPr>
        <w:rFonts w:ascii="Symbol" w:hAnsi="Symbol" w:hint="default"/>
      </w:rPr>
    </w:lvl>
    <w:lvl w:ilvl="8" w:tplc="C1BE3A4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D6E3167"/>
    <w:multiLevelType w:val="hybridMultilevel"/>
    <w:tmpl w:val="EF54F678"/>
    <w:lvl w:ilvl="0" w:tplc="F13AF316">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2322" w:hanging="360"/>
      </w:pPr>
    </w:lvl>
    <w:lvl w:ilvl="2" w:tplc="0409001B">
      <w:start w:val="1"/>
      <w:numFmt w:val="lowerRoman"/>
      <w:lvlText w:val="%3."/>
      <w:lvlJc w:val="right"/>
      <w:pPr>
        <w:ind w:left="-1602" w:hanging="180"/>
      </w:pPr>
    </w:lvl>
    <w:lvl w:ilvl="3" w:tplc="0409000F">
      <w:start w:val="1"/>
      <w:numFmt w:val="decimal"/>
      <w:lvlText w:val="%4."/>
      <w:lvlJc w:val="left"/>
      <w:pPr>
        <w:ind w:left="-882" w:hanging="360"/>
      </w:pPr>
    </w:lvl>
    <w:lvl w:ilvl="4" w:tplc="04090019" w:tentative="1">
      <w:start w:val="1"/>
      <w:numFmt w:val="lowerLetter"/>
      <w:lvlText w:val="%5."/>
      <w:lvlJc w:val="left"/>
      <w:pPr>
        <w:ind w:left="-162" w:hanging="360"/>
      </w:pPr>
    </w:lvl>
    <w:lvl w:ilvl="5" w:tplc="0409001B" w:tentative="1">
      <w:start w:val="1"/>
      <w:numFmt w:val="lowerRoman"/>
      <w:lvlText w:val="%6."/>
      <w:lvlJc w:val="right"/>
      <w:pPr>
        <w:ind w:left="558" w:hanging="180"/>
      </w:pPr>
    </w:lvl>
    <w:lvl w:ilvl="6" w:tplc="0409000F" w:tentative="1">
      <w:start w:val="1"/>
      <w:numFmt w:val="decimal"/>
      <w:lvlText w:val="%7."/>
      <w:lvlJc w:val="left"/>
      <w:pPr>
        <w:ind w:left="1278" w:hanging="360"/>
      </w:pPr>
    </w:lvl>
    <w:lvl w:ilvl="7" w:tplc="04090019" w:tentative="1">
      <w:start w:val="1"/>
      <w:numFmt w:val="lowerLetter"/>
      <w:lvlText w:val="%8."/>
      <w:lvlJc w:val="left"/>
      <w:pPr>
        <w:ind w:left="1998" w:hanging="360"/>
      </w:pPr>
    </w:lvl>
    <w:lvl w:ilvl="8" w:tplc="0409001B" w:tentative="1">
      <w:start w:val="1"/>
      <w:numFmt w:val="lowerRoman"/>
      <w:lvlText w:val="%9."/>
      <w:lvlJc w:val="right"/>
      <w:pPr>
        <w:ind w:left="2718"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32B40"/>
    <w:multiLevelType w:val="hybridMultilevel"/>
    <w:tmpl w:val="E3086D56"/>
    <w:lvl w:ilvl="0" w:tplc="F766949C">
      <w:start w:val="1"/>
      <w:numFmt w:val="bullet"/>
      <w:lvlText w:val=""/>
      <w:lvlJc w:val="left"/>
      <w:pPr>
        <w:tabs>
          <w:tab w:val="num" w:pos="720"/>
        </w:tabs>
        <w:ind w:left="720" w:hanging="360"/>
      </w:pPr>
      <w:rPr>
        <w:rFonts w:ascii="Symbol" w:hAnsi="Symbol" w:hint="default"/>
      </w:rPr>
    </w:lvl>
    <w:lvl w:ilvl="1" w:tplc="A7E6C654" w:tentative="1">
      <w:start w:val="1"/>
      <w:numFmt w:val="bullet"/>
      <w:lvlText w:val=""/>
      <w:lvlJc w:val="left"/>
      <w:pPr>
        <w:tabs>
          <w:tab w:val="num" w:pos="1440"/>
        </w:tabs>
        <w:ind w:left="1440" w:hanging="360"/>
      </w:pPr>
      <w:rPr>
        <w:rFonts w:ascii="Symbol" w:hAnsi="Symbol" w:hint="default"/>
      </w:rPr>
    </w:lvl>
    <w:lvl w:ilvl="2" w:tplc="1088A390" w:tentative="1">
      <w:start w:val="1"/>
      <w:numFmt w:val="bullet"/>
      <w:lvlText w:val=""/>
      <w:lvlJc w:val="left"/>
      <w:pPr>
        <w:tabs>
          <w:tab w:val="num" w:pos="2160"/>
        </w:tabs>
        <w:ind w:left="2160" w:hanging="360"/>
      </w:pPr>
      <w:rPr>
        <w:rFonts w:ascii="Symbol" w:hAnsi="Symbol" w:hint="default"/>
      </w:rPr>
    </w:lvl>
    <w:lvl w:ilvl="3" w:tplc="60A4FF92" w:tentative="1">
      <w:start w:val="1"/>
      <w:numFmt w:val="bullet"/>
      <w:lvlText w:val=""/>
      <w:lvlJc w:val="left"/>
      <w:pPr>
        <w:tabs>
          <w:tab w:val="num" w:pos="2880"/>
        </w:tabs>
        <w:ind w:left="2880" w:hanging="360"/>
      </w:pPr>
      <w:rPr>
        <w:rFonts w:ascii="Symbol" w:hAnsi="Symbol" w:hint="default"/>
      </w:rPr>
    </w:lvl>
    <w:lvl w:ilvl="4" w:tplc="08AE4E5A" w:tentative="1">
      <w:start w:val="1"/>
      <w:numFmt w:val="bullet"/>
      <w:lvlText w:val=""/>
      <w:lvlJc w:val="left"/>
      <w:pPr>
        <w:tabs>
          <w:tab w:val="num" w:pos="3600"/>
        </w:tabs>
        <w:ind w:left="3600" w:hanging="360"/>
      </w:pPr>
      <w:rPr>
        <w:rFonts w:ascii="Symbol" w:hAnsi="Symbol" w:hint="default"/>
      </w:rPr>
    </w:lvl>
    <w:lvl w:ilvl="5" w:tplc="448E5794" w:tentative="1">
      <w:start w:val="1"/>
      <w:numFmt w:val="bullet"/>
      <w:lvlText w:val=""/>
      <w:lvlJc w:val="left"/>
      <w:pPr>
        <w:tabs>
          <w:tab w:val="num" w:pos="4320"/>
        </w:tabs>
        <w:ind w:left="4320" w:hanging="360"/>
      </w:pPr>
      <w:rPr>
        <w:rFonts w:ascii="Symbol" w:hAnsi="Symbol" w:hint="default"/>
      </w:rPr>
    </w:lvl>
    <w:lvl w:ilvl="6" w:tplc="4B60F018" w:tentative="1">
      <w:start w:val="1"/>
      <w:numFmt w:val="bullet"/>
      <w:lvlText w:val=""/>
      <w:lvlJc w:val="left"/>
      <w:pPr>
        <w:tabs>
          <w:tab w:val="num" w:pos="5040"/>
        </w:tabs>
        <w:ind w:left="5040" w:hanging="360"/>
      </w:pPr>
      <w:rPr>
        <w:rFonts w:ascii="Symbol" w:hAnsi="Symbol" w:hint="default"/>
      </w:rPr>
    </w:lvl>
    <w:lvl w:ilvl="7" w:tplc="73AACA3A" w:tentative="1">
      <w:start w:val="1"/>
      <w:numFmt w:val="bullet"/>
      <w:lvlText w:val=""/>
      <w:lvlJc w:val="left"/>
      <w:pPr>
        <w:tabs>
          <w:tab w:val="num" w:pos="5760"/>
        </w:tabs>
        <w:ind w:left="5760" w:hanging="360"/>
      </w:pPr>
      <w:rPr>
        <w:rFonts w:ascii="Symbol" w:hAnsi="Symbol" w:hint="default"/>
      </w:rPr>
    </w:lvl>
    <w:lvl w:ilvl="8" w:tplc="C5F0417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FEE2C9E"/>
    <w:multiLevelType w:val="hybridMultilevel"/>
    <w:tmpl w:val="C0A4F4DC"/>
    <w:lvl w:ilvl="0" w:tplc="43300C34">
      <w:start w:val="1"/>
      <w:numFmt w:val="bullet"/>
      <w:lvlText w:val=""/>
      <w:lvlJc w:val="left"/>
      <w:pPr>
        <w:tabs>
          <w:tab w:val="num" w:pos="720"/>
        </w:tabs>
        <w:ind w:left="720" w:hanging="360"/>
      </w:pPr>
      <w:rPr>
        <w:rFonts w:ascii="Symbol" w:hAnsi="Symbol" w:hint="default"/>
      </w:rPr>
    </w:lvl>
    <w:lvl w:ilvl="1" w:tplc="9C308C1C">
      <w:numFmt w:val="bullet"/>
      <w:lvlText w:val="-"/>
      <w:lvlJc w:val="left"/>
      <w:pPr>
        <w:tabs>
          <w:tab w:val="num" w:pos="1440"/>
        </w:tabs>
        <w:ind w:left="1440" w:hanging="360"/>
      </w:pPr>
      <w:rPr>
        <w:rFonts w:ascii="Times New Roman" w:hAnsi="Times New Roman" w:hint="default"/>
      </w:rPr>
    </w:lvl>
    <w:lvl w:ilvl="2" w:tplc="B3763E82" w:tentative="1">
      <w:start w:val="1"/>
      <w:numFmt w:val="bullet"/>
      <w:lvlText w:val=""/>
      <w:lvlJc w:val="left"/>
      <w:pPr>
        <w:tabs>
          <w:tab w:val="num" w:pos="2160"/>
        </w:tabs>
        <w:ind w:left="2160" w:hanging="360"/>
      </w:pPr>
      <w:rPr>
        <w:rFonts w:ascii="Symbol" w:hAnsi="Symbol" w:hint="default"/>
      </w:rPr>
    </w:lvl>
    <w:lvl w:ilvl="3" w:tplc="4BB608FE" w:tentative="1">
      <w:start w:val="1"/>
      <w:numFmt w:val="bullet"/>
      <w:lvlText w:val=""/>
      <w:lvlJc w:val="left"/>
      <w:pPr>
        <w:tabs>
          <w:tab w:val="num" w:pos="2880"/>
        </w:tabs>
        <w:ind w:left="2880" w:hanging="360"/>
      </w:pPr>
      <w:rPr>
        <w:rFonts w:ascii="Symbol" w:hAnsi="Symbol" w:hint="default"/>
      </w:rPr>
    </w:lvl>
    <w:lvl w:ilvl="4" w:tplc="4A7E1C2A" w:tentative="1">
      <w:start w:val="1"/>
      <w:numFmt w:val="bullet"/>
      <w:lvlText w:val=""/>
      <w:lvlJc w:val="left"/>
      <w:pPr>
        <w:tabs>
          <w:tab w:val="num" w:pos="3600"/>
        </w:tabs>
        <w:ind w:left="3600" w:hanging="360"/>
      </w:pPr>
      <w:rPr>
        <w:rFonts w:ascii="Symbol" w:hAnsi="Symbol" w:hint="default"/>
      </w:rPr>
    </w:lvl>
    <w:lvl w:ilvl="5" w:tplc="C8EC902A" w:tentative="1">
      <w:start w:val="1"/>
      <w:numFmt w:val="bullet"/>
      <w:lvlText w:val=""/>
      <w:lvlJc w:val="left"/>
      <w:pPr>
        <w:tabs>
          <w:tab w:val="num" w:pos="4320"/>
        </w:tabs>
        <w:ind w:left="4320" w:hanging="360"/>
      </w:pPr>
      <w:rPr>
        <w:rFonts w:ascii="Symbol" w:hAnsi="Symbol" w:hint="default"/>
      </w:rPr>
    </w:lvl>
    <w:lvl w:ilvl="6" w:tplc="46AEF6FE" w:tentative="1">
      <w:start w:val="1"/>
      <w:numFmt w:val="bullet"/>
      <w:lvlText w:val=""/>
      <w:lvlJc w:val="left"/>
      <w:pPr>
        <w:tabs>
          <w:tab w:val="num" w:pos="5040"/>
        </w:tabs>
        <w:ind w:left="5040" w:hanging="360"/>
      </w:pPr>
      <w:rPr>
        <w:rFonts w:ascii="Symbol" w:hAnsi="Symbol" w:hint="default"/>
      </w:rPr>
    </w:lvl>
    <w:lvl w:ilvl="7" w:tplc="2D34A2A2" w:tentative="1">
      <w:start w:val="1"/>
      <w:numFmt w:val="bullet"/>
      <w:lvlText w:val=""/>
      <w:lvlJc w:val="left"/>
      <w:pPr>
        <w:tabs>
          <w:tab w:val="num" w:pos="5760"/>
        </w:tabs>
        <w:ind w:left="5760" w:hanging="360"/>
      </w:pPr>
      <w:rPr>
        <w:rFonts w:ascii="Symbol" w:hAnsi="Symbol" w:hint="default"/>
      </w:rPr>
    </w:lvl>
    <w:lvl w:ilvl="8" w:tplc="CBBC7C0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0D11750"/>
    <w:multiLevelType w:val="hybridMultilevel"/>
    <w:tmpl w:val="10E4737E"/>
    <w:lvl w:ilvl="0" w:tplc="01C8D65C">
      <w:start w:val="1"/>
      <w:numFmt w:val="bullet"/>
      <w:lvlText w:val=""/>
      <w:lvlJc w:val="left"/>
      <w:pPr>
        <w:tabs>
          <w:tab w:val="num" w:pos="720"/>
        </w:tabs>
        <w:ind w:left="720" w:hanging="360"/>
      </w:pPr>
      <w:rPr>
        <w:rFonts w:ascii="Symbol" w:hAnsi="Symbol" w:hint="default"/>
      </w:rPr>
    </w:lvl>
    <w:lvl w:ilvl="1" w:tplc="05725D00" w:tentative="1">
      <w:start w:val="1"/>
      <w:numFmt w:val="bullet"/>
      <w:lvlText w:val=""/>
      <w:lvlJc w:val="left"/>
      <w:pPr>
        <w:tabs>
          <w:tab w:val="num" w:pos="1440"/>
        </w:tabs>
        <w:ind w:left="1440" w:hanging="360"/>
      </w:pPr>
      <w:rPr>
        <w:rFonts w:ascii="Symbol" w:hAnsi="Symbol" w:hint="default"/>
      </w:rPr>
    </w:lvl>
    <w:lvl w:ilvl="2" w:tplc="5AC0F5A2" w:tentative="1">
      <w:start w:val="1"/>
      <w:numFmt w:val="bullet"/>
      <w:lvlText w:val=""/>
      <w:lvlJc w:val="left"/>
      <w:pPr>
        <w:tabs>
          <w:tab w:val="num" w:pos="2160"/>
        </w:tabs>
        <w:ind w:left="2160" w:hanging="360"/>
      </w:pPr>
      <w:rPr>
        <w:rFonts w:ascii="Symbol" w:hAnsi="Symbol" w:hint="default"/>
      </w:rPr>
    </w:lvl>
    <w:lvl w:ilvl="3" w:tplc="08F4BB78" w:tentative="1">
      <w:start w:val="1"/>
      <w:numFmt w:val="bullet"/>
      <w:lvlText w:val=""/>
      <w:lvlJc w:val="left"/>
      <w:pPr>
        <w:tabs>
          <w:tab w:val="num" w:pos="2880"/>
        </w:tabs>
        <w:ind w:left="2880" w:hanging="360"/>
      </w:pPr>
      <w:rPr>
        <w:rFonts w:ascii="Symbol" w:hAnsi="Symbol" w:hint="default"/>
      </w:rPr>
    </w:lvl>
    <w:lvl w:ilvl="4" w:tplc="A0AA1020" w:tentative="1">
      <w:start w:val="1"/>
      <w:numFmt w:val="bullet"/>
      <w:lvlText w:val=""/>
      <w:lvlJc w:val="left"/>
      <w:pPr>
        <w:tabs>
          <w:tab w:val="num" w:pos="3600"/>
        </w:tabs>
        <w:ind w:left="3600" w:hanging="360"/>
      </w:pPr>
      <w:rPr>
        <w:rFonts w:ascii="Symbol" w:hAnsi="Symbol" w:hint="default"/>
      </w:rPr>
    </w:lvl>
    <w:lvl w:ilvl="5" w:tplc="0A68AB46" w:tentative="1">
      <w:start w:val="1"/>
      <w:numFmt w:val="bullet"/>
      <w:lvlText w:val=""/>
      <w:lvlJc w:val="left"/>
      <w:pPr>
        <w:tabs>
          <w:tab w:val="num" w:pos="4320"/>
        </w:tabs>
        <w:ind w:left="4320" w:hanging="360"/>
      </w:pPr>
      <w:rPr>
        <w:rFonts w:ascii="Symbol" w:hAnsi="Symbol" w:hint="default"/>
      </w:rPr>
    </w:lvl>
    <w:lvl w:ilvl="6" w:tplc="334092F0" w:tentative="1">
      <w:start w:val="1"/>
      <w:numFmt w:val="bullet"/>
      <w:lvlText w:val=""/>
      <w:lvlJc w:val="left"/>
      <w:pPr>
        <w:tabs>
          <w:tab w:val="num" w:pos="5040"/>
        </w:tabs>
        <w:ind w:left="5040" w:hanging="360"/>
      </w:pPr>
      <w:rPr>
        <w:rFonts w:ascii="Symbol" w:hAnsi="Symbol" w:hint="default"/>
      </w:rPr>
    </w:lvl>
    <w:lvl w:ilvl="7" w:tplc="97C87C58" w:tentative="1">
      <w:start w:val="1"/>
      <w:numFmt w:val="bullet"/>
      <w:lvlText w:val=""/>
      <w:lvlJc w:val="left"/>
      <w:pPr>
        <w:tabs>
          <w:tab w:val="num" w:pos="5760"/>
        </w:tabs>
        <w:ind w:left="5760" w:hanging="360"/>
      </w:pPr>
      <w:rPr>
        <w:rFonts w:ascii="Symbol" w:hAnsi="Symbol" w:hint="default"/>
      </w:rPr>
    </w:lvl>
    <w:lvl w:ilvl="8" w:tplc="B67EB47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6A36B9B"/>
    <w:multiLevelType w:val="hybridMultilevel"/>
    <w:tmpl w:val="D63A2A48"/>
    <w:lvl w:ilvl="0" w:tplc="82E28028">
      <w:start w:val="1"/>
      <w:numFmt w:val="bullet"/>
      <w:lvlText w:val=""/>
      <w:lvlJc w:val="left"/>
      <w:pPr>
        <w:tabs>
          <w:tab w:val="num" w:pos="720"/>
        </w:tabs>
        <w:ind w:left="720" w:hanging="360"/>
      </w:pPr>
      <w:rPr>
        <w:rFonts w:ascii="Symbol" w:hAnsi="Symbol" w:hint="default"/>
      </w:rPr>
    </w:lvl>
    <w:lvl w:ilvl="1" w:tplc="DF44F12E">
      <w:numFmt w:val="bullet"/>
      <w:lvlText w:val="o"/>
      <w:lvlJc w:val="left"/>
      <w:pPr>
        <w:tabs>
          <w:tab w:val="num" w:pos="1440"/>
        </w:tabs>
        <w:ind w:left="1440" w:hanging="360"/>
      </w:pPr>
      <w:rPr>
        <w:rFonts w:ascii="Courier New" w:hAnsi="Courier New" w:hint="default"/>
      </w:rPr>
    </w:lvl>
    <w:lvl w:ilvl="2" w:tplc="F934F180" w:tentative="1">
      <w:start w:val="1"/>
      <w:numFmt w:val="bullet"/>
      <w:lvlText w:val=""/>
      <w:lvlJc w:val="left"/>
      <w:pPr>
        <w:tabs>
          <w:tab w:val="num" w:pos="2160"/>
        </w:tabs>
        <w:ind w:left="2160" w:hanging="360"/>
      </w:pPr>
      <w:rPr>
        <w:rFonts w:ascii="Symbol" w:hAnsi="Symbol" w:hint="default"/>
      </w:rPr>
    </w:lvl>
    <w:lvl w:ilvl="3" w:tplc="5E32F9BC" w:tentative="1">
      <w:start w:val="1"/>
      <w:numFmt w:val="bullet"/>
      <w:lvlText w:val=""/>
      <w:lvlJc w:val="left"/>
      <w:pPr>
        <w:tabs>
          <w:tab w:val="num" w:pos="2880"/>
        </w:tabs>
        <w:ind w:left="2880" w:hanging="360"/>
      </w:pPr>
      <w:rPr>
        <w:rFonts w:ascii="Symbol" w:hAnsi="Symbol" w:hint="default"/>
      </w:rPr>
    </w:lvl>
    <w:lvl w:ilvl="4" w:tplc="4FDC34F0" w:tentative="1">
      <w:start w:val="1"/>
      <w:numFmt w:val="bullet"/>
      <w:lvlText w:val=""/>
      <w:lvlJc w:val="left"/>
      <w:pPr>
        <w:tabs>
          <w:tab w:val="num" w:pos="3600"/>
        </w:tabs>
        <w:ind w:left="3600" w:hanging="360"/>
      </w:pPr>
      <w:rPr>
        <w:rFonts w:ascii="Symbol" w:hAnsi="Symbol" w:hint="default"/>
      </w:rPr>
    </w:lvl>
    <w:lvl w:ilvl="5" w:tplc="4936F466" w:tentative="1">
      <w:start w:val="1"/>
      <w:numFmt w:val="bullet"/>
      <w:lvlText w:val=""/>
      <w:lvlJc w:val="left"/>
      <w:pPr>
        <w:tabs>
          <w:tab w:val="num" w:pos="4320"/>
        </w:tabs>
        <w:ind w:left="4320" w:hanging="360"/>
      </w:pPr>
      <w:rPr>
        <w:rFonts w:ascii="Symbol" w:hAnsi="Symbol" w:hint="default"/>
      </w:rPr>
    </w:lvl>
    <w:lvl w:ilvl="6" w:tplc="ADAC4734" w:tentative="1">
      <w:start w:val="1"/>
      <w:numFmt w:val="bullet"/>
      <w:lvlText w:val=""/>
      <w:lvlJc w:val="left"/>
      <w:pPr>
        <w:tabs>
          <w:tab w:val="num" w:pos="5040"/>
        </w:tabs>
        <w:ind w:left="5040" w:hanging="360"/>
      </w:pPr>
      <w:rPr>
        <w:rFonts w:ascii="Symbol" w:hAnsi="Symbol" w:hint="default"/>
      </w:rPr>
    </w:lvl>
    <w:lvl w:ilvl="7" w:tplc="F508B9C4" w:tentative="1">
      <w:start w:val="1"/>
      <w:numFmt w:val="bullet"/>
      <w:lvlText w:val=""/>
      <w:lvlJc w:val="left"/>
      <w:pPr>
        <w:tabs>
          <w:tab w:val="num" w:pos="5760"/>
        </w:tabs>
        <w:ind w:left="5760" w:hanging="360"/>
      </w:pPr>
      <w:rPr>
        <w:rFonts w:ascii="Symbol" w:hAnsi="Symbol" w:hint="default"/>
      </w:rPr>
    </w:lvl>
    <w:lvl w:ilvl="8" w:tplc="2D48A22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D1646D"/>
    <w:multiLevelType w:val="hybridMultilevel"/>
    <w:tmpl w:val="F9FA6FFE"/>
    <w:lvl w:ilvl="0" w:tplc="F58458BE">
      <w:start w:val="1"/>
      <w:numFmt w:val="bullet"/>
      <w:lvlText w:val=""/>
      <w:lvlJc w:val="left"/>
      <w:pPr>
        <w:tabs>
          <w:tab w:val="num" w:pos="720"/>
        </w:tabs>
        <w:ind w:left="720" w:hanging="360"/>
      </w:pPr>
      <w:rPr>
        <w:rFonts w:ascii="Symbol" w:hAnsi="Symbol" w:hint="default"/>
      </w:rPr>
    </w:lvl>
    <w:lvl w:ilvl="1" w:tplc="03AE9852">
      <w:numFmt w:val="bullet"/>
      <w:lvlText w:val="o"/>
      <w:lvlJc w:val="left"/>
      <w:pPr>
        <w:tabs>
          <w:tab w:val="num" w:pos="1440"/>
        </w:tabs>
        <w:ind w:left="1440" w:hanging="360"/>
      </w:pPr>
      <w:rPr>
        <w:rFonts w:ascii="Courier New" w:hAnsi="Courier New" w:hint="default"/>
      </w:rPr>
    </w:lvl>
    <w:lvl w:ilvl="2" w:tplc="0390FE30" w:tentative="1">
      <w:start w:val="1"/>
      <w:numFmt w:val="bullet"/>
      <w:lvlText w:val=""/>
      <w:lvlJc w:val="left"/>
      <w:pPr>
        <w:tabs>
          <w:tab w:val="num" w:pos="2160"/>
        </w:tabs>
        <w:ind w:left="2160" w:hanging="360"/>
      </w:pPr>
      <w:rPr>
        <w:rFonts w:ascii="Symbol" w:hAnsi="Symbol" w:hint="default"/>
      </w:rPr>
    </w:lvl>
    <w:lvl w:ilvl="3" w:tplc="1266561E" w:tentative="1">
      <w:start w:val="1"/>
      <w:numFmt w:val="bullet"/>
      <w:lvlText w:val=""/>
      <w:lvlJc w:val="left"/>
      <w:pPr>
        <w:tabs>
          <w:tab w:val="num" w:pos="2880"/>
        </w:tabs>
        <w:ind w:left="2880" w:hanging="360"/>
      </w:pPr>
      <w:rPr>
        <w:rFonts w:ascii="Symbol" w:hAnsi="Symbol" w:hint="default"/>
      </w:rPr>
    </w:lvl>
    <w:lvl w:ilvl="4" w:tplc="1924E7CA" w:tentative="1">
      <w:start w:val="1"/>
      <w:numFmt w:val="bullet"/>
      <w:lvlText w:val=""/>
      <w:lvlJc w:val="left"/>
      <w:pPr>
        <w:tabs>
          <w:tab w:val="num" w:pos="3600"/>
        </w:tabs>
        <w:ind w:left="3600" w:hanging="360"/>
      </w:pPr>
      <w:rPr>
        <w:rFonts w:ascii="Symbol" w:hAnsi="Symbol" w:hint="default"/>
      </w:rPr>
    </w:lvl>
    <w:lvl w:ilvl="5" w:tplc="D402D4A4" w:tentative="1">
      <w:start w:val="1"/>
      <w:numFmt w:val="bullet"/>
      <w:lvlText w:val=""/>
      <w:lvlJc w:val="left"/>
      <w:pPr>
        <w:tabs>
          <w:tab w:val="num" w:pos="4320"/>
        </w:tabs>
        <w:ind w:left="4320" w:hanging="360"/>
      </w:pPr>
      <w:rPr>
        <w:rFonts w:ascii="Symbol" w:hAnsi="Symbol" w:hint="default"/>
      </w:rPr>
    </w:lvl>
    <w:lvl w:ilvl="6" w:tplc="2E50117E" w:tentative="1">
      <w:start w:val="1"/>
      <w:numFmt w:val="bullet"/>
      <w:lvlText w:val=""/>
      <w:lvlJc w:val="left"/>
      <w:pPr>
        <w:tabs>
          <w:tab w:val="num" w:pos="5040"/>
        </w:tabs>
        <w:ind w:left="5040" w:hanging="360"/>
      </w:pPr>
      <w:rPr>
        <w:rFonts w:ascii="Symbol" w:hAnsi="Symbol" w:hint="default"/>
      </w:rPr>
    </w:lvl>
    <w:lvl w:ilvl="7" w:tplc="6AD02A5C" w:tentative="1">
      <w:start w:val="1"/>
      <w:numFmt w:val="bullet"/>
      <w:lvlText w:val=""/>
      <w:lvlJc w:val="left"/>
      <w:pPr>
        <w:tabs>
          <w:tab w:val="num" w:pos="5760"/>
        </w:tabs>
        <w:ind w:left="5760" w:hanging="360"/>
      </w:pPr>
      <w:rPr>
        <w:rFonts w:ascii="Symbol" w:hAnsi="Symbol" w:hint="default"/>
      </w:rPr>
    </w:lvl>
    <w:lvl w:ilvl="8" w:tplc="8B7EDD3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0E449B6"/>
    <w:multiLevelType w:val="hybridMultilevel"/>
    <w:tmpl w:val="2E3C2B88"/>
    <w:lvl w:ilvl="0" w:tplc="4E9AD85C">
      <w:start w:val="1"/>
      <w:numFmt w:val="bullet"/>
      <w:lvlText w:val=""/>
      <w:lvlJc w:val="left"/>
      <w:pPr>
        <w:tabs>
          <w:tab w:val="num" w:pos="720"/>
        </w:tabs>
        <w:ind w:left="720" w:hanging="360"/>
      </w:pPr>
      <w:rPr>
        <w:rFonts w:ascii="Symbol" w:hAnsi="Symbol" w:hint="default"/>
      </w:rPr>
    </w:lvl>
    <w:lvl w:ilvl="1" w:tplc="FDE252D2">
      <w:numFmt w:val="bullet"/>
      <w:lvlText w:val="o"/>
      <w:lvlJc w:val="left"/>
      <w:pPr>
        <w:tabs>
          <w:tab w:val="num" w:pos="1440"/>
        </w:tabs>
        <w:ind w:left="1440" w:hanging="360"/>
      </w:pPr>
      <w:rPr>
        <w:rFonts w:ascii="Courier New" w:hAnsi="Courier New" w:hint="default"/>
      </w:rPr>
    </w:lvl>
    <w:lvl w:ilvl="2" w:tplc="D0389A0A" w:tentative="1">
      <w:start w:val="1"/>
      <w:numFmt w:val="bullet"/>
      <w:lvlText w:val=""/>
      <w:lvlJc w:val="left"/>
      <w:pPr>
        <w:tabs>
          <w:tab w:val="num" w:pos="2160"/>
        </w:tabs>
        <w:ind w:left="2160" w:hanging="360"/>
      </w:pPr>
      <w:rPr>
        <w:rFonts w:ascii="Symbol" w:hAnsi="Symbol" w:hint="default"/>
      </w:rPr>
    </w:lvl>
    <w:lvl w:ilvl="3" w:tplc="F19EBA0A" w:tentative="1">
      <w:start w:val="1"/>
      <w:numFmt w:val="bullet"/>
      <w:lvlText w:val=""/>
      <w:lvlJc w:val="left"/>
      <w:pPr>
        <w:tabs>
          <w:tab w:val="num" w:pos="2880"/>
        </w:tabs>
        <w:ind w:left="2880" w:hanging="360"/>
      </w:pPr>
      <w:rPr>
        <w:rFonts w:ascii="Symbol" w:hAnsi="Symbol" w:hint="default"/>
      </w:rPr>
    </w:lvl>
    <w:lvl w:ilvl="4" w:tplc="B890FB12" w:tentative="1">
      <w:start w:val="1"/>
      <w:numFmt w:val="bullet"/>
      <w:lvlText w:val=""/>
      <w:lvlJc w:val="left"/>
      <w:pPr>
        <w:tabs>
          <w:tab w:val="num" w:pos="3600"/>
        </w:tabs>
        <w:ind w:left="3600" w:hanging="360"/>
      </w:pPr>
      <w:rPr>
        <w:rFonts w:ascii="Symbol" w:hAnsi="Symbol" w:hint="default"/>
      </w:rPr>
    </w:lvl>
    <w:lvl w:ilvl="5" w:tplc="A1445A7C" w:tentative="1">
      <w:start w:val="1"/>
      <w:numFmt w:val="bullet"/>
      <w:lvlText w:val=""/>
      <w:lvlJc w:val="left"/>
      <w:pPr>
        <w:tabs>
          <w:tab w:val="num" w:pos="4320"/>
        </w:tabs>
        <w:ind w:left="4320" w:hanging="360"/>
      </w:pPr>
      <w:rPr>
        <w:rFonts w:ascii="Symbol" w:hAnsi="Symbol" w:hint="default"/>
      </w:rPr>
    </w:lvl>
    <w:lvl w:ilvl="6" w:tplc="A8183AB2" w:tentative="1">
      <w:start w:val="1"/>
      <w:numFmt w:val="bullet"/>
      <w:lvlText w:val=""/>
      <w:lvlJc w:val="left"/>
      <w:pPr>
        <w:tabs>
          <w:tab w:val="num" w:pos="5040"/>
        </w:tabs>
        <w:ind w:left="5040" w:hanging="360"/>
      </w:pPr>
      <w:rPr>
        <w:rFonts w:ascii="Symbol" w:hAnsi="Symbol" w:hint="default"/>
      </w:rPr>
    </w:lvl>
    <w:lvl w:ilvl="7" w:tplc="16E4963E" w:tentative="1">
      <w:start w:val="1"/>
      <w:numFmt w:val="bullet"/>
      <w:lvlText w:val=""/>
      <w:lvlJc w:val="left"/>
      <w:pPr>
        <w:tabs>
          <w:tab w:val="num" w:pos="5760"/>
        </w:tabs>
        <w:ind w:left="5760" w:hanging="360"/>
      </w:pPr>
      <w:rPr>
        <w:rFonts w:ascii="Symbol" w:hAnsi="Symbol" w:hint="default"/>
      </w:rPr>
    </w:lvl>
    <w:lvl w:ilvl="8" w:tplc="3F866F7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446DA5"/>
    <w:multiLevelType w:val="hybridMultilevel"/>
    <w:tmpl w:val="5F5850F6"/>
    <w:lvl w:ilvl="0" w:tplc="54A0FEBC">
      <w:start w:val="1"/>
      <w:numFmt w:val="bullet"/>
      <w:lvlText w:val=""/>
      <w:lvlJc w:val="left"/>
      <w:pPr>
        <w:tabs>
          <w:tab w:val="num" w:pos="720"/>
        </w:tabs>
        <w:ind w:left="720" w:hanging="360"/>
      </w:pPr>
      <w:rPr>
        <w:rFonts w:ascii="Symbol" w:hAnsi="Symbol" w:hint="default"/>
      </w:rPr>
    </w:lvl>
    <w:lvl w:ilvl="1" w:tplc="0FE66ADA" w:tentative="1">
      <w:start w:val="1"/>
      <w:numFmt w:val="bullet"/>
      <w:lvlText w:val=""/>
      <w:lvlJc w:val="left"/>
      <w:pPr>
        <w:tabs>
          <w:tab w:val="num" w:pos="1440"/>
        </w:tabs>
        <w:ind w:left="1440" w:hanging="360"/>
      </w:pPr>
      <w:rPr>
        <w:rFonts w:ascii="Symbol" w:hAnsi="Symbol" w:hint="default"/>
      </w:rPr>
    </w:lvl>
    <w:lvl w:ilvl="2" w:tplc="B66833F8" w:tentative="1">
      <w:start w:val="1"/>
      <w:numFmt w:val="bullet"/>
      <w:lvlText w:val=""/>
      <w:lvlJc w:val="left"/>
      <w:pPr>
        <w:tabs>
          <w:tab w:val="num" w:pos="2160"/>
        </w:tabs>
        <w:ind w:left="2160" w:hanging="360"/>
      </w:pPr>
      <w:rPr>
        <w:rFonts w:ascii="Symbol" w:hAnsi="Symbol" w:hint="default"/>
      </w:rPr>
    </w:lvl>
    <w:lvl w:ilvl="3" w:tplc="086A4D7A" w:tentative="1">
      <w:start w:val="1"/>
      <w:numFmt w:val="bullet"/>
      <w:lvlText w:val=""/>
      <w:lvlJc w:val="left"/>
      <w:pPr>
        <w:tabs>
          <w:tab w:val="num" w:pos="2880"/>
        </w:tabs>
        <w:ind w:left="2880" w:hanging="360"/>
      </w:pPr>
      <w:rPr>
        <w:rFonts w:ascii="Symbol" w:hAnsi="Symbol" w:hint="default"/>
      </w:rPr>
    </w:lvl>
    <w:lvl w:ilvl="4" w:tplc="9078F356" w:tentative="1">
      <w:start w:val="1"/>
      <w:numFmt w:val="bullet"/>
      <w:lvlText w:val=""/>
      <w:lvlJc w:val="left"/>
      <w:pPr>
        <w:tabs>
          <w:tab w:val="num" w:pos="3600"/>
        </w:tabs>
        <w:ind w:left="3600" w:hanging="360"/>
      </w:pPr>
      <w:rPr>
        <w:rFonts w:ascii="Symbol" w:hAnsi="Symbol" w:hint="default"/>
      </w:rPr>
    </w:lvl>
    <w:lvl w:ilvl="5" w:tplc="DE2E438C" w:tentative="1">
      <w:start w:val="1"/>
      <w:numFmt w:val="bullet"/>
      <w:lvlText w:val=""/>
      <w:lvlJc w:val="left"/>
      <w:pPr>
        <w:tabs>
          <w:tab w:val="num" w:pos="4320"/>
        </w:tabs>
        <w:ind w:left="4320" w:hanging="360"/>
      </w:pPr>
      <w:rPr>
        <w:rFonts w:ascii="Symbol" w:hAnsi="Symbol" w:hint="default"/>
      </w:rPr>
    </w:lvl>
    <w:lvl w:ilvl="6" w:tplc="D018B9B6" w:tentative="1">
      <w:start w:val="1"/>
      <w:numFmt w:val="bullet"/>
      <w:lvlText w:val=""/>
      <w:lvlJc w:val="left"/>
      <w:pPr>
        <w:tabs>
          <w:tab w:val="num" w:pos="5040"/>
        </w:tabs>
        <w:ind w:left="5040" w:hanging="360"/>
      </w:pPr>
      <w:rPr>
        <w:rFonts w:ascii="Symbol" w:hAnsi="Symbol" w:hint="default"/>
      </w:rPr>
    </w:lvl>
    <w:lvl w:ilvl="7" w:tplc="FA5A13BA" w:tentative="1">
      <w:start w:val="1"/>
      <w:numFmt w:val="bullet"/>
      <w:lvlText w:val=""/>
      <w:lvlJc w:val="left"/>
      <w:pPr>
        <w:tabs>
          <w:tab w:val="num" w:pos="5760"/>
        </w:tabs>
        <w:ind w:left="5760" w:hanging="360"/>
      </w:pPr>
      <w:rPr>
        <w:rFonts w:ascii="Symbol" w:hAnsi="Symbol" w:hint="default"/>
      </w:rPr>
    </w:lvl>
    <w:lvl w:ilvl="8" w:tplc="2B1E6F8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5437C95"/>
    <w:multiLevelType w:val="hybridMultilevel"/>
    <w:tmpl w:val="42483B5E"/>
    <w:lvl w:ilvl="0" w:tplc="E5884C34">
      <w:start w:val="1"/>
      <w:numFmt w:val="bullet"/>
      <w:lvlText w:val=""/>
      <w:lvlJc w:val="left"/>
      <w:pPr>
        <w:tabs>
          <w:tab w:val="num" w:pos="720"/>
        </w:tabs>
        <w:ind w:left="720" w:hanging="360"/>
      </w:pPr>
      <w:rPr>
        <w:rFonts w:ascii="Symbol" w:hAnsi="Symbol" w:hint="default"/>
      </w:rPr>
    </w:lvl>
    <w:lvl w:ilvl="1" w:tplc="D1D0C73E">
      <w:numFmt w:val="bullet"/>
      <w:lvlText w:val="o"/>
      <w:lvlJc w:val="left"/>
      <w:pPr>
        <w:tabs>
          <w:tab w:val="num" w:pos="1440"/>
        </w:tabs>
        <w:ind w:left="1440" w:hanging="360"/>
      </w:pPr>
      <w:rPr>
        <w:rFonts w:ascii="Courier New" w:hAnsi="Courier New" w:hint="default"/>
      </w:rPr>
    </w:lvl>
    <w:lvl w:ilvl="2" w:tplc="276009F4" w:tentative="1">
      <w:start w:val="1"/>
      <w:numFmt w:val="bullet"/>
      <w:lvlText w:val=""/>
      <w:lvlJc w:val="left"/>
      <w:pPr>
        <w:tabs>
          <w:tab w:val="num" w:pos="2160"/>
        </w:tabs>
        <w:ind w:left="2160" w:hanging="360"/>
      </w:pPr>
      <w:rPr>
        <w:rFonts w:ascii="Symbol" w:hAnsi="Symbol" w:hint="default"/>
      </w:rPr>
    </w:lvl>
    <w:lvl w:ilvl="3" w:tplc="2E3E47A2" w:tentative="1">
      <w:start w:val="1"/>
      <w:numFmt w:val="bullet"/>
      <w:lvlText w:val=""/>
      <w:lvlJc w:val="left"/>
      <w:pPr>
        <w:tabs>
          <w:tab w:val="num" w:pos="2880"/>
        </w:tabs>
        <w:ind w:left="2880" w:hanging="360"/>
      </w:pPr>
      <w:rPr>
        <w:rFonts w:ascii="Symbol" w:hAnsi="Symbol" w:hint="default"/>
      </w:rPr>
    </w:lvl>
    <w:lvl w:ilvl="4" w:tplc="6D26D9D6" w:tentative="1">
      <w:start w:val="1"/>
      <w:numFmt w:val="bullet"/>
      <w:lvlText w:val=""/>
      <w:lvlJc w:val="left"/>
      <w:pPr>
        <w:tabs>
          <w:tab w:val="num" w:pos="3600"/>
        </w:tabs>
        <w:ind w:left="3600" w:hanging="360"/>
      </w:pPr>
      <w:rPr>
        <w:rFonts w:ascii="Symbol" w:hAnsi="Symbol" w:hint="default"/>
      </w:rPr>
    </w:lvl>
    <w:lvl w:ilvl="5" w:tplc="74F44AB8" w:tentative="1">
      <w:start w:val="1"/>
      <w:numFmt w:val="bullet"/>
      <w:lvlText w:val=""/>
      <w:lvlJc w:val="left"/>
      <w:pPr>
        <w:tabs>
          <w:tab w:val="num" w:pos="4320"/>
        </w:tabs>
        <w:ind w:left="4320" w:hanging="360"/>
      </w:pPr>
      <w:rPr>
        <w:rFonts w:ascii="Symbol" w:hAnsi="Symbol" w:hint="default"/>
      </w:rPr>
    </w:lvl>
    <w:lvl w:ilvl="6" w:tplc="CBD8B504" w:tentative="1">
      <w:start w:val="1"/>
      <w:numFmt w:val="bullet"/>
      <w:lvlText w:val=""/>
      <w:lvlJc w:val="left"/>
      <w:pPr>
        <w:tabs>
          <w:tab w:val="num" w:pos="5040"/>
        </w:tabs>
        <w:ind w:left="5040" w:hanging="360"/>
      </w:pPr>
      <w:rPr>
        <w:rFonts w:ascii="Symbol" w:hAnsi="Symbol" w:hint="default"/>
      </w:rPr>
    </w:lvl>
    <w:lvl w:ilvl="7" w:tplc="E73204DA" w:tentative="1">
      <w:start w:val="1"/>
      <w:numFmt w:val="bullet"/>
      <w:lvlText w:val=""/>
      <w:lvlJc w:val="left"/>
      <w:pPr>
        <w:tabs>
          <w:tab w:val="num" w:pos="5760"/>
        </w:tabs>
        <w:ind w:left="5760" w:hanging="360"/>
      </w:pPr>
      <w:rPr>
        <w:rFonts w:ascii="Symbol" w:hAnsi="Symbol" w:hint="default"/>
      </w:rPr>
    </w:lvl>
    <w:lvl w:ilvl="8" w:tplc="88466FD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65C217B"/>
    <w:multiLevelType w:val="multilevel"/>
    <w:tmpl w:val="C414ACC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678" w:hanging="432"/>
      </w:pPr>
      <w:rPr>
        <w:rFonts w:hint="default"/>
      </w:rPr>
    </w:lvl>
    <w:lvl w:ilvl="2">
      <w:start w:val="1"/>
      <w:numFmt w:val="decimal"/>
      <w:pStyle w:val="RAN4H3"/>
      <w:lvlText w:val="%1.%2.%3"/>
      <w:lvlJc w:val="left"/>
      <w:pPr>
        <w:ind w:left="3340" w:hanging="504"/>
      </w:pPr>
      <w:rPr>
        <w:rFonts w:hint="default"/>
        <w:b w:val="0"/>
        <w:bCs w:val="0"/>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C4F53E6"/>
    <w:multiLevelType w:val="hybridMultilevel"/>
    <w:tmpl w:val="B0183F2E"/>
    <w:lvl w:ilvl="0" w:tplc="4DE47380">
      <w:start w:val="1"/>
      <w:numFmt w:val="bullet"/>
      <w:lvlText w:val=""/>
      <w:lvlJc w:val="left"/>
      <w:pPr>
        <w:tabs>
          <w:tab w:val="num" w:pos="346"/>
        </w:tabs>
        <w:ind w:left="346" w:hanging="360"/>
      </w:pPr>
      <w:rPr>
        <w:rFonts w:ascii="Symbol" w:hAnsi="Symbol" w:hint="default"/>
      </w:rPr>
    </w:lvl>
    <w:lvl w:ilvl="1" w:tplc="920ECC4A" w:tentative="1">
      <w:start w:val="1"/>
      <w:numFmt w:val="bullet"/>
      <w:lvlText w:val=""/>
      <w:lvlJc w:val="left"/>
      <w:pPr>
        <w:tabs>
          <w:tab w:val="num" w:pos="1066"/>
        </w:tabs>
        <w:ind w:left="1066" w:hanging="360"/>
      </w:pPr>
      <w:rPr>
        <w:rFonts w:ascii="Symbol" w:hAnsi="Symbol" w:hint="default"/>
      </w:rPr>
    </w:lvl>
    <w:lvl w:ilvl="2" w:tplc="A7F61CFE" w:tentative="1">
      <w:start w:val="1"/>
      <w:numFmt w:val="bullet"/>
      <w:lvlText w:val=""/>
      <w:lvlJc w:val="left"/>
      <w:pPr>
        <w:tabs>
          <w:tab w:val="num" w:pos="1786"/>
        </w:tabs>
        <w:ind w:left="1786" w:hanging="360"/>
      </w:pPr>
      <w:rPr>
        <w:rFonts w:ascii="Symbol" w:hAnsi="Symbol" w:hint="default"/>
      </w:rPr>
    </w:lvl>
    <w:lvl w:ilvl="3" w:tplc="97D415A2" w:tentative="1">
      <w:start w:val="1"/>
      <w:numFmt w:val="bullet"/>
      <w:lvlText w:val=""/>
      <w:lvlJc w:val="left"/>
      <w:pPr>
        <w:tabs>
          <w:tab w:val="num" w:pos="2506"/>
        </w:tabs>
        <w:ind w:left="2506" w:hanging="360"/>
      </w:pPr>
      <w:rPr>
        <w:rFonts w:ascii="Symbol" w:hAnsi="Symbol" w:hint="default"/>
      </w:rPr>
    </w:lvl>
    <w:lvl w:ilvl="4" w:tplc="58727004" w:tentative="1">
      <w:start w:val="1"/>
      <w:numFmt w:val="bullet"/>
      <w:lvlText w:val=""/>
      <w:lvlJc w:val="left"/>
      <w:pPr>
        <w:tabs>
          <w:tab w:val="num" w:pos="3226"/>
        </w:tabs>
        <w:ind w:left="3226" w:hanging="360"/>
      </w:pPr>
      <w:rPr>
        <w:rFonts w:ascii="Symbol" w:hAnsi="Symbol" w:hint="default"/>
      </w:rPr>
    </w:lvl>
    <w:lvl w:ilvl="5" w:tplc="BF98C25A" w:tentative="1">
      <w:start w:val="1"/>
      <w:numFmt w:val="bullet"/>
      <w:lvlText w:val=""/>
      <w:lvlJc w:val="left"/>
      <w:pPr>
        <w:tabs>
          <w:tab w:val="num" w:pos="3946"/>
        </w:tabs>
        <w:ind w:left="3946" w:hanging="360"/>
      </w:pPr>
      <w:rPr>
        <w:rFonts w:ascii="Symbol" w:hAnsi="Symbol" w:hint="default"/>
      </w:rPr>
    </w:lvl>
    <w:lvl w:ilvl="6" w:tplc="73AC2B7A" w:tentative="1">
      <w:start w:val="1"/>
      <w:numFmt w:val="bullet"/>
      <w:lvlText w:val=""/>
      <w:lvlJc w:val="left"/>
      <w:pPr>
        <w:tabs>
          <w:tab w:val="num" w:pos="4666"/>
        </w:tabs>
        <w:ind w:left="4666" w:hanging="360"/>
      </w:pPr>
      <w:rPr>
        <w:rFonts w:ascii="Symbol" w:hAnsi="Symbol" w:hint="default"/>
      </w:rPr>
    </w:lvl>
    <w:lvl w:ilvl="7" w:tplc="342600E8" w:tentative="1">
      <w:start w:val="1"/>
      <w:numFmt w:val="bullet"/>
      <w:lvlText w:val=""/>
      <w:lvlJc w:val="left"/>
      <w:pPr>
        <w:tabs>
          <w:tab w:val="num" w:pos="5386"/>
        </w:tabs>
        <w:ind w:left="5386" w:hanging="360"/>
      </w:pPr>
      <w:rPr>
        <w:rFonts w:ascii="Symbol" w:hAnsi="Symbol" w:hint="default"/>
      </w:rPr>
    </w:lvl>
    <w:lvl w:ilvl="8" w:tplc="20C2F9A0" w:tentative="1">
      <w:start w:val="1"/>
      <w:numFmt w:val="bullet"/>
      <w:lvlText w:val=""/>
      <w:lvlJc w:val="left"/>
      <w:pPr>
        <w:tabs>
          <w:tab w:val="num" w:pos="6106"/>
        </w:tabs>
        <w:ind w:left="6106" w:hanging="360"/>
      </w:pPr>
      <w:rPr>
        <w:rFonts w:ascii="Symbol" w:hAnsi="Symbol" w:hint="default"/>
      </w:rPr>
    </w:lvl>
  </w:abstractNum>
  <w:abstractNum w:abstractNumId="35" w15:restartNumberingAfterBreak="0">
    <w:nsid w:val="76D3571E"/>
    <w:multiLevelType w:val="hybridMultilevel"/>
    <w:tmpl w:val="A2A292B4"/>
    <w:lvl w:ilvl="0" w:tplc="79FC44F0">
      <w:start w:val="1"/>
      <w:numFmt w:val="bullet"/>
      <w:lvlText w:val=""/>
      <w:lvlJc w:val="left"/>
      <w:pPr>
        <w:tabs>
          <w:tab w:val="num" w:pos="720"/>
        </w:tabs>
        <w:ind w:left="720" w:hanging="360"/>
      </w:pPr>
      <w:rPr>
        <w:rFonts w:ascii="Symbol" w:hAnsi="Symbol" w:hint="default"/>
      </w:rPr>
    </w:lvl>
    <w:lvl w:ilvl="1" w:tplc="342CC5A6">
      <w:numFmt w:val="bullet"/>
      <w:lvlText w:val="o"/>
      <w:lvlJc w:val="left"/>
      <w:pPr>
        <w:tabs>
          <w:tab w:val="num" w:pos="1440"/>
        </w:tabs>
        <w:ind w:left="1440" w:hanging="360"/>
      </w:pPr>
      <w:rPr>
        <w:rFonts w:ascii="Courier New" w:hAnsi="Courier New" w:hint="default"/>
      </w:rPr>
    </w:lvl>
    <w:lvl w:ilvl="2" w:tplc="0E16AE02" w:tentative="1">
      <w:start w:val="1"/>
      <w:numFmt w:val="bullet"/>
      <w:lvlText w:val=""/>
      <w:lvlJc w:val="left"/>
      <w:pPr>
        <w:tabs>
          <w:tab w:val="num" w:pos="2160"/>
        </w:tabs>
        <w:ind w:left="2160" w:hanging="360"/>
      </w:pPr>
      <w:rPr>
        <w:rFonts w:ascii="Symbol" w:hAnsi="Symbol" w:hint="default"/>
      </w:rPr>
    </w:lvl>
    <w:lvl w:ilvl="3" w:tplc="216C863E" w:tentative="1">
      <w:start w:val="1"/>
      <w:numFmt w:val="bullet"/>
      <w:lvlText w:val=""/>
      <w:lvlJc w:val="left"/>
      <w:pPr>
        <w:tabs>
          <w:tab w:val="num" w:pos="2880"/>
        </w:tabs>
        <w:ind w:left="2880" w:hanging="360"/>
      </w:pPr>
      <w:rPr>
        <w:rFonts w:ascii="Symbol" w:hAnsi="Symbol" w:hint="default"/>
      </w:rPr>
    </w:lvl>
    <w:lvl w:ilvl="4" w:tplc="75F47E1E" w:tentative="1">
      <w:start w:val="1"/>
      <w:numFmt w:val="bullet"/>
      <w:lvlText w:val=""/>
      <w:lvlJc w:val="left"/>
      <w:pPr>
        <w:tabs>
          <w:tab w:val="num" w:pos="3600"/>
        </w:tabs>
        <w:ind w:left="3600" w:hanging="360"/>
      </w:pPr>
      <w:rPr>
        <w:rFonts w:ascii="Symbol" w:hAnsi="Symbol" w:hint="default"/>
      </w:rPr>
    </w:lvl>
    <w:lvl w:ilvl="5" w:tplc="A560CBBA" w:tentative="1">
      <w:start w:val="1"/>
      <w:numFmt w:val="bullet"/>
      <w:lvlText w:val=""/>
      <w:lvlJc w:val="left"/>
      <w:pPr>
        <w:tabs>
          <w:tab w:val="num" w:pos="4320"/>
        </w:tabs>
        <w:ind w:left="4320" w:hanging="360"/>
      </w:pPr>
      <w:rPr>
        <w:rFonts w:ascii="Symbol" w:hAnsi="Symbol" w:hint="default"/>
      </w:rPr>
    </w:lvl>
    <w:lvl w:ilvl="6" w:tplc="4E46450A" w:tentative="1">
      <w:start w:val="1"/>
      <w:numFmt w:val="bullet"/>
      <w:lvlText w:val=""/>
      <w:lvlJc w:val="left"/>
      <w:pPr>
        <w:tabs>
          <w:tab w:val="num" w:pos="5040"/>
        </w:tabs>
        <w:ind w:left="5040" w:hanging="360"/>
      </w:pPr>
      <w:rPr>
        <w:rFonts w:ascii="Symbol" w:hAnsi="Symbol" w:hint="default"/>
      </w:rPr>
    </w:lvl>
    <w:lvl w:ilvl="7" w:tplc="1F80C146" w:tentative="1">
      <w:start w:val="1"/>
      <w:numFmt w:val="bullet"/>
      <w:lvlText w:val=""/>
      <w:lvlJc w:val="left"/>
      <w:pPr>
        <w:tabs>
          <w:tab w:val="num" w:pos="5760"/>
        </w:tabs>
        <w:ind w:left="5760" w:hanging="360"/>
      </w:pPr>
      <w:rPr>
        <w:rFonts w:ascii="Symbol" w:hAnsi="Symbol" w:hint="default"/>
      </w:rPr>
    </w:lvl>
    <w:lvl w:ilvl="8" w:tplc="1F4870F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A6F4050"/>
    <w:multiLevelType w:val="hybridMultilevel"/>
    <w:tmpl w:val="973A0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017CCA"/>
    <w:multiLevelType w:val="hybridMultilevel"/>
    <w:tmpl w:val="5B38CACE"/>
    <w:lvl w:ilvl="0" w:tplc="CDAE41C6">
      <w:start w:val="1"/>
      <w:numFmt w:val="bullet"/>
      <w:lvlText w:val="•"/>
      <w:lvlJc w:val="left"/>
      <w:pPr>
        <w:tabs>
          <w:tab w:val="num" w:pos="720"/>
        </w:tabs>
        <w:ind w:left="720" w:hanging="360"/>
      </w:pPr>
      <w:rPr>
        <w:rFonts w:ascii="Arial" w:hAnsi="Arial" w:hint="default"/>
      </w:rPr>
    </w:lvl>
    <w:lvl w:ilvl="1" w:tplc="B0789F48" w:tentative="1">
      <w:start w:val="1"/>
      <w:numFmt w:val="bullet"/>
      <w:lvlText w:val="•"/>
      <w:lvlJc w:val="left"/>
      <w:pPr>
        <w:tabs>
          <w:tab w:val="num" w:pos="1440"/>
        </w:tabs>
        <w:ind w:left="1440" w:hanging="360"/>
      </w:pPr>
      <w:rPr>
        <w:rFonts w:ascii="Arial" w:hAnsi="Arial" w:hint="default"/>
      </w:rPr>
    </w:lvl>
    <w:lvl w:ilvl="2" w:tplc="14E88388" w:tentative="1">
      <w:start w:val="1"/>
      <w:numFmt w:val="bullet"/>
      <w:lvlText w:val="•"/>
      <w:lvlJc w:val="left"/>
      <w:pPr>
        <w:tabs>
          <w:tab w:val="num" w:pos="2160"/>
        </w:tabs>
        <w:ind w:left="2160" w:hanging="360"/>
      </w:pPr>
      <w:rPr>
        <w:rFonts w:ascii="Arial" w:hAnsi="Arial" w:hint="default"/>
      </w:rPr>
    </w:lvl>
    <w:lvl w:ilvl="3" w:tplc="6C487116" w:tentative="1">
      <w:start w:val="1"/>
      <w:numFmt w:val="bullet"/>
      <w:lvlText w:val="•"/>
      <w:lvlJc w:val="left"/>
      <w:pPr>
        <w:tabs>
          <w:tab w:val="num" w:pos="2880"/>
        </w:tabs>
        <w:ind w:left="2880" w:hanging="360"/>
      </w:pPr>
      <w:rPr>
        <w:rFonts w:ascii="Arial" w:hAnsi="Arial" w:hint="default"/>
      </w:rPr>
    </w:lvl>
    <w:lvl w:ilvl="4" w:tplc="D0A4A32A" w:tentative="1">
      <w:start w:val="1"/>
      <w:numFmt w:val="bullet"/>
      <w:lvlText w:val="•"/>
      <w:lvlJc w:val="left"/>
      <w:pPr>
        <w:tabs>
          <w:tab w:val="num" w:pos="3600"/>
        </w:tabs>
        <w:ind w:left="3600" w:hanging="360"/>
      </w:pPr>
      <w:rPr>
        <w:rFonts w:ascii="Arial" w:hAnsi="Arial" w:hint="default"/>
      </w:rPr>
    </w:lvl>
    <w:lvl w:ilvl="5" w:tplc="2A34969A" w:tentative="1">
      <w:start w:val="1"/>
      <w:numFmt w:val="bullet"/>
      <w:lvlText w:val="•"/>
      <w:lvlJc w:val="left"/>
      <w:pPr>
        <w:tabs>
          <w:tab w:val="num" w:pos="4320"/>
        </w:tabs>
        <w:ind w:left="4320" w:hanging="360"/>
      </w:pPr>
      <w:rPr>
        <w:rFonts w:ascii="Arial" w:hAnsi="Arial" w:hint="default"/>
      </w:rPr>
    </w:lvl>
    <w:lvl w:ilvl="6" w:tplc="0D561B66" w:tentative="1">
      <w:start w:val="1"/>
      <w:numFmt w:val="bullet"/>
      <w:lvlText w:val="•"/>
      <w:lvlJc w:val="left"/>
      <w:pPr>
        <w:tabs>
          <w:tab w:val="num" w:pos="5040"/>
        </w:tabs>
        <w:ind w:left="5040" w:hanging="360"/>
      </w:pPr>
      <w:rPr>
        <w:rFonts w:ascii="Arial" w:hAnsi="Arial" w:hint="default"/>
      </w:rPr>
    </w:lvl>
    <w:lvl w:ilvl="7" w:tplc="60B8DBCE" w:tentative="1">
      <w:start w:val="1"/>
      <w:numFmt w:val="bullet"/>
      <w:lvlText w:val="•"/>
      <w:lvlJc w:val="left"/>
      <w:pPr>
        <w:tabs>
          <w:tab w:val="num" w:pos="5760"/>
        </w:tabs>
        <w:ind w:left="5760" w:hanging="360"/>
      </w:pPr>
      <w:rPr>
        <w:rFonts w:ascii="Arial" w:hAnsi="Arial" w:hint="default"/>
      </w:rPr>
    </w:lvl>
    <w:lvl w:ilvl="8" w:tplc="0DB6823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94296A"/>
    <w:multiLevelType w:val="hybridMultilevel"/>
    <w:tmpl w:val="EBC0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3706928">
    <w:abstractNumId w:val="19"/>
  </w:num>
  <w:num w:numId="2" w16cid:durableId="293023548">
    <w:abstractNumId w:val="15"/>
  </w:num>
  <w:num w:numId="3" w16cid:durableId="317878589">
    <w:abstractNumId w:val="18"/>
  </w:num>
  <w:num w:numId="4" w16cid:durableId="1633444215">
    <w:abstractNumId w:val="31"/>
  </w:num>
  <w:num w:numId="5" w16cid:durableId="1424687374">
    <w:abstractNumId w:val="25"/>
  </w:num>
  <w:num w:numId="6" w16cid:durableId="676542078">
    <w:abstractNumId w:val="17"/>
  </w:num>
  <w:num w:numId="7" w16cid:durableId="655231991">
    <w:abstractNumId w:val="21"/>
  </w:num>
  <w:num w:numId="8" w16cid:durableId="1967616046">
    <w:abstractNumId w:val="8"/>
  </w:num>
  <w:num w:numId="9" w16cid:durableId="1105081372">
    <w:abstractNumId w:val="1"/>
  </w:num>
  <w:num w:numId="10" w16cid:durableId="16657605">
    <w:abstractNumId w:val="5"/>
  </w:num>
  <w:num w:numId="11" w16cid:durableId="407190293">
    <w:abstractNumId w:val="37"/>
  </w:num>
  <w:num w:numId="12" w16cid:durableId="1238200743">
    <w:abstractNumId w:val="13"/>
  </w:num>
  <w:num w:numId="13" w16cid:durableId="601689558">
    <w:abstractNumId w:val="32"/>
  </w:num>
  <w:num w:numId="14" w16cid:durableId="1727215928">
    <w:abstractNumId w:val="28"/>
  </w:num>
  <w:num w:numId="15" w16cid:durableId="2060201022">
    <w:abstractNumId w:val="0"/>
  </w:num>
  <w:num w:numId="16" w16cid:durableId="64619264">
    <w:abstractNumId w:val="6"/>
  </w:num>
  <w:num w:numId="17" w16cid:durableId="1357930429">
    <w:abstractNumId w:val="14"/>
  </w:num>
  <w:num w:numId="18" w16cid:durableId="2125032308">
    <w:abstractNumId w:val="22"/>
  </w:num>
  <w:num w:numId="19" w16cid:durableId="553126072">
    <w:abstractNumId w:val="9"/>
  </w:num>
  <w:num w:numId="20" w16cid:durableId="633175010">
    <w:abstractNumId w:val="11"/>
  </w:num>
  <w:num w:numId="21" w16cid:durableId="1824464504">
    <w:abstractNumId w:val="29"/>
  </w:num>
  <w:num w:numId="22" w16cid:durableId="1276715582">
    <w:abstractNumId w:val="27"/>
  </w:num>
  <w:num w:numId="23" w16cid:durableId="50422562">
    <w:abstractNumId w:val="3"/>
  </w:num>
  <w:num w:numId="24" w16cid:durableId="1933314529">
    <w:abstractNumId w:val="24"/>
  </w:num>
  <w:num w:numId="25" w16cid:durableId="720134208">
    <w:abstractNumId w:val="31"/>
    <w:lvlOverride w:ilvl="0">
      <w:startOverride w:val="2"/>
    </w:lvlOverride>
    <w:lvlOverride w:ilvl="1">
      <w:startOverride w:val="2"/>
    </w:lvlOverride>
  </w:num>
  <w:num w:numId="26" w16cid:durableId="267812575">
    <w:abstractNumId w:val="4"/>
  </w:num>
  <w:num w:numId="27" w16cid:durableId="1483037741">
    <w:abstractNumId w:val="23"/>
  </w:num>
  <w:num w:numId="28" w16cid:durableId="2127388671">
    <w:abstractNumId w:val="20"/>
  </w:num>
  <w:num w:numId="29" w16cid:durableId="2147122879">
    <w:abstractNumId w:val="33"/>
  </w:num>
  <w:num w:numId="30" w16cid:durableId="769087775">
    <w:abstractNumId w:val="2"/>
  </w:num>
  <w:num w:numId="31" w16cid:durableId="1852068951">
    <w:abstractNumId w:val="7"/>
  </w:num>
  <w:num w:numId="32" w16cid:durableId="577255105">
    <w:abstractNumId w:val="12"/>
  </w:num>
  <w:num w:numId="33" w16cid:durableId="609821827">
    <w:abstractNumId w:val="36"/>
  </w:num>
  <w:num w:numId="34" w16cid:durableId="1263495591">
    <w:abstractNumId w:val="38"/>
  </w:num>
  <w:num w:numId="35" w16cid:durableId="1320309086">
    <w:abstractNumId w:val="16"/>
  </w:num>
  <w:num w:numId="36" w16cid:durableId="558132288">
    <w:abstractNumId w:val="26"/>
  </w:num>
  <w:num w:numId="37" w16cid:durableId="391588775">
    <w:abstractNumId w:val="30"/>
  </w:num>
  <w:num w:numId="38" w16cid:durableId="1012147658">
    <w:abstractNumId w:val="35"/>
  </w:num>
  <w:num w:numId="39" w16cid:durableId="1166362533">
    <w:abstractNumId w:val="34"/>
  </w:num>
  <w:num w:numId="40" w16cid:durableId="1018003332">
    <w:abstractNumId w:val="10"/>
  </w:num>
  <w:num w:numId="41" w16cid:durableId="1991404029">
    <w:abstractNumId w:val="18"/>
    <w:lvlOverride w:ilvl="0">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27F5"/>
    <w:rsid w:val="00022CBC"/>
    <w:rsid w:val="00024C46"/>
    <w:rsid w:val="00025687"/>
    <w:rsid w:val="00025BA5"/>
    <w:rsid w:val="00026B92"/>
    <w:rsid w:val="00027320"/>
    <w:rsid w:val="00030593"/>
    <w:rsid w:val="00030DEC"/>
    <w:rsid w:val="00035292"/>
    <w:rsid w:val="0003580C"/>
    <w:rsid w:val="000374BB"/>
    <w:rsid w:val="0003760D"/>
    <w:rsid w:val="0004132E"/>
    <w:rsid w:val="00041D85"/>
    <w:rsid w:val="000436CB"/>
    <w:rsid w:val="00045C9C"/>
    <w:rsid w:val="00046AB3"/>
    <w:rsid w:val="000513A2"/>
    <w:rsid w:val="0005566B"/>
    <w:rsid w:val="00060575"/>
    <w:rsid w:val="00063A11"/>
    <w:rsid w:val="00064E14"/>
    <w:rsid w:val="0006752A"/>
    <w:rsid w:val="00070034"/>
    <w:rsid w:val="00071198"/>
    <w:rsid w:val="000729A8"/>
    <w:rsid w:val="00076035"/>
    <w:rsid w:val="00076F2C"/>
    <w:rsid w:val="00080A6F"/>
    <w:rsid w:val="0008199E"/>
    <w:rsid w:val="000823F3"/>
    <w:rsid w:val="00082D6E"/>
    <w:rsid w:val="0008612A"/>
    <w:rsid w:val="00086C2D"/>
    <w:rsid w:val="00087C89"/>
    <w:rsid w:val="00090C8D"/>
    <w:rsid w:val="00090E18"/>
    <w:rsid w:val="0009163D"/>
    <w:rsid w:val="00092218"/>
    <w:rsid w:val="000933CC"/>
    <w:rsid w:val="000A0B48"/>
    <w:rsid w:val="000B0056"/>
    <w:rsid w:val="000B1B26"/>
    <w:rsid w:val="000B22DF"/>
    <w:rsid w:val="000B2507"/>
    <w:rsid w:val="000B3260"/>
    <w:rsid w:val="000B393D"/>
    <w:rsid w:val="000B6AD5"/>
    <w:rsid w:val="000C1D22"/>
    <w:rsid w:val="000C23CA"/>
    <w:rsid w:val="000C4E7C"/>
    <w:rsid w:val="000C5929"/>
    <w:rsid w:val="000C6761"/>
    <w:rsid w:val="000D4127"/>
    <w:rsid w:val="000D5E4C"/>
    <w:rsid w:val="000D649C"/>
    <w:rsid w:val="000D7720"/>
    <w:rsid w:val="000E1069"/>
    <w:rsid w:val="000E12BE"/>
    <w:rsid w:val="000E6047"/>
    <w:rsid w:val="000F1CF3"/>
    <w:rsid w:val="000F5957"/>
    <w:rsid w:val="000F628D"/>
    <w:rsid w:val="000F6407"/>
    <w:rsid w:val="000F72FA"/>
    <w:rsid w:val="00100F9A"/>
    <w:rsid w:val="00105751"/>
    <w:rsid w:val="00107B88"/>
    <w:rsid w:val="00110DFE"/>
    <w:rsid w:val="00112306"/>
    <w:rsid w:val="00112392"/>
    <w:rsid w:val="001123AD"/>
    <w:rsid w:val="00114341"/>
    <w:rsid w:val="001160BA"/>
    <w:rsid w:val="00116AE2"/>
    <w:rsid w:val="00122091"/>
    <w:rsid w:val="0012362E"/>
    <w:rsid w:val="001268EC"/>
    <w:rsid w:val="00126E5C"/>
    <w:rsid w:val="00127CE0"/>
    <w:rsid w:val="00130086"/>
    <w:rsid w:val="00130598"/>
    <w:rsid w:val="001335DE"/>
    <w:rsid w:val="001355E7"/>
    <w:rsid w:val="00137393"/>
    <w:rsid w:val="00140221"/>
    <w:rsid w:val="00140FEC"/>
    <w:rsid w:val="00143A36"/>
    <w:rsid w:val="00143B7B"/>
    <w:rsid w:val="00143F26"/>
    <w:rsid w:val="001449C7"/>
    <w:rsid w:val="0014678D"/>
    <w:rsid w:val="001524F0"/>
    <w:rsid w:val="001526FA"/>
    <w:rsid w:val="00153C03"/>
    <w:rsid w:val="0015612E"/>
    <w:rsid w:val="00156BCB"/>
    <w:rsid w:val="001572C5"/>
    <w:rsid w:val="001618AE"/>
    <w:rsid w:val="00161956"/>
    <w:rsid w:val="00162C18"/>
    <w:rsid w:val="00164E4E"/>
    <w:rsid w:val="00167099"/>
    <w:rsid w:val="00170F3E"/>
    <w:rsid w:val="0017116A"/>
    <w:rsid w:val="001720C4"/>
    <w:rsid w:val="001745F8"/>
    <w:rsid w:val="00175437"/>
    <w:rsid w:val="00176739"/>
    <w:rsid w:val="00177B3D"/>
    <w:rsid w:val="00181BEE"/>
    <w:rsid w:val="001838CF"/>
    <w:rsid w:val="001868EE"/>
    <w:rsid w:val="00187A78"/>
    <w:rsid w:val="0019063D"/>
    <w:rsid w:val="00190CEB"/>
    <w:rsid w:val="00190F0D"/>
    <w:rsid w:val="001921D7"/>
    <w:rsid w:val="00192CF8"/>
    <w:rsid w:val="00193091"/>
    <w:rsid w:val="001939A6"/>
    <w:rsid w:val="0019437D"/>
    <w:rsid w:val="00195A42"/>
    <w:rsid w:val="001975AD"/>
    <w:rsid w:val="001A090A"/>
    <w:rsid w:val="001A1308"/>
    <w:rsid w:val="001A1FD6"/>
    <w:rsid w:val="001A2E82"/>
    <w:rsid w:val="001A3BA4"/>
    <w:rsid w:val="001A485F"/>
    <w:rsid w:val="001A55E1"/>
    <w:rsid w:val="001B481F"/>
    <w:rsid w:val="001B6129"/>
    <w:rsid w:val="001C132A"/>
    <w:rsid w:val="001C2704"/>
    <w:rsid w:val="001C6E02"/>
    <w:rsid w:val="001D199C"/>
    <w:rsid w:val="001D4526"/>
    <w:rsid w:val="001D47AB"/>
    <w:rsid w:val="001D6097"/>
    <w:rsid w:val="001D7DFC"/>
    <w:rsid w:val="001E0947"/>
    <w:rsid w:val="001E30F6"/>
    <w:rsid w:val="001E3158"/>
    <w:rsid w:val="001F20A8"/>
    <w:rsid w:val="001F5E91"/>
    <w:rsid w:val="001F6A10"/>
    <w:rsid w:val="001F6C1F"/>
    <w:rsid w:val="001F7A36"/>
    <w:rsid w:val="002004F4"/>
    <w:rsid w:val="00200B0A"/>
    <w:rsid w:val="0020245E"/>
    <w:rsid w:val="002048B8"/>
    <w:rsid w:val="002060B1"/>
    <w:rsid w:val="0020723B"/>
    <w:rsid w:val="00214B31"/>
    <w:rsid w:val="00217EDC"/>
    <w:rsid w:val="002219F2"/>
    <w:rsid w:val="00221C49"/>
    <w:rsid w:val="00227835"/>
    <w:rsid w:val="00233A56"/>
    <w:rsid w:val="002351C3"/>
    <w:rsid w:val="00235A9D"/>
    <w:rsid w:val="00235F5C"/>
    <w:rsid w:val="002361A2"/>
    <w:rsid w:val="00237E94"/>
    <w:rsid w:val="00241950"/>
    <w:rsid w:val="00241A58"/>
    <w:rsid w:val="00241CB1"/>
    <w:rsid w:val="00242178"/>
    <w:rsid w:val="00243981"/>
    <w:rsid w:val="002440F1"/>
    <w:rsid w:val="0025391C"/>
    <w:rsid w:val="00255EC6"/>
    <w:rsid w:val="00261C53"/>
    <w:rsid w:val="00262114"/>
    <w:rsid w:val="002666DF"/>
    <w:rsid w:val="00266C34"/>
    <w:rsid w:val="0026733E"/>
    <w:rsid w:val="00267862"/>
    <w:rsid w:val="002700FD"/>
    <w:rsid w:val="002702A2"/>
    <w:rsid w:val="002729DF"/>
    <w:rsid w:val="002739FB"/>
    <w:rsid w:val="00275386"/>
    <w:rsid w:val="00275A79"/>
    <w:rsid w:val="00277B61"/>
    <w:rsid w:val="0028223C"/>
    <w:rsid w:val="00290619"/>
    <w:rsid w:val="002925BB"/>
    <w:rsid w:val="0029612B"/>
    <w:rsid w:val="002A154C"/>
    <w:rsid w:val="002A285D"/>
    <w:rsid w:val="002A39FB"/>
    <w:rsid w:val="002B1859"/>
    <w:rsid w:val="002B287F"/>
    <w:rsid w:val="002B4922"/>
    <w:rsid w:val="002B5786"/>
    <w:rsid w:val="002B6E26"/>
    <w:rsid w:val="002B7C69"/>
    <w:rsid w:val="002C1D02"/>
    <w:rsid w:val="002C2D19"/>
    <w:rsid w:val="002C415F"/>
    <w:rsid w:val="002C6CBB"/>
    <w:rsid w:val="002D0726"/>
    <w:rsid w:val="002D10FA"/>
    <w:rsid w:val="002D1F32"/>
    <w:rsid w:val="002D2151"/>
    <w:rsid w:val="002D4962"/>
    <w:rsid w:val="002D4C55"/>
    <w:rsid w:val="002E0F9D"/>
    <w:rsid w:val="002E2BF8"/>
    <w:rsid w:val="002E43E8"/>
    <w:rsid w:val="002E5E7F"/>
    <w:rsid w:val="002E680B"/>
    <w:rsid w:val="002E6936"/>
    <w:rsid w:val="002E6962"/>
    <w:rsid w:val="002E6CC2"/>
    <w:rsid w:val="002E7A1B"/>
    <w:rsid w:val="002F07F7"/>
    <w:rsid w:val="002F23A5"/>
    <w:rsid w:val="002F4CCC"/>
    <w:rsid w:val="003034C1"/>
    <w:rsid w:val="003105E6"/>
    <w:rsid w:val="0031575A"/>
    <w:rsid w:val="00317DB2"/>
    <w:rsid w:val="00321647"/>
    <w:rsid w:val="0032255A"/>
    <w:rsid w:val="0032499A"/>
    <w:rsid w:val="00324B7E"/>
    <w:rsid w:val="00326EE1"/>
    <w:rsid w:val="0032799D"/>
    <w:rsid w:val="00327C2A"/>
    <w:rsid w:val="003306F3"/>
    <w:rsid w:val="00331441"/>
    <w:rsid w:val="00331AA5"/>
    <w:rsid w:val="00332409"/>
    <w:rsid w:val="00333FE0"/>
    <w:rsid w:val="00335C1E"/>
    <w:rsid w:val="0034199C"/>
    <w:rsid w:val="003463FD"/>
    <w:rsid w:val="00347B1E"/>
    <w:rsid w:val="003534F7"/>
    <w:rsid w:val="00360820"/>
    <w:rsid w:val="00360ECC"/>
    <w:rsid w:val="00361B30"/>
    <w:rsid w:val="00362BF4"/>
    <w:rsid w:val="003633CB"/>
    <w:rsid w:val="00364140"/>
    <w:rsid w:val="00365A17"/>
    <w:rsid w:val="00366121"/>
    <w:rsid w:val="00370B66"/>
    <w:rsid w:val="00372D88"/>
    <w:rsid w:val="0037614E"/>
    <w:rsid w:val="00381F30"/>
    <w:rsid w:val="0038299F"/>
    <w:rsid w:val="00383ABB"/>
    <w:rsid w:val="00384EB1"/>
    <w:rsid w:val="0038544C"/>
    <w:rsid w:val="00386BAD"/>
    <w:rsid w:val="00387E83"/>
    <w:rsid w:val="003909C2"/>
    <w:rsid w:val="00390EBA"/>
    <w:rsid w:val="003921DA"/>
    <w:rsid w:val="00392369"/>
    <w:rsid w:val="00393AFC"/>
    <w:rsid w:val="003965DE"/>
    <w:rsid w:val="003966CA"/>
    <w:rsid w:val="00397AAA"/>
    <w:rsid w:val="003A0132"/>
    <w:rsid w:val="003A16D9"/>
    <w:rsid w:val="003A2089"/>
    <w:rsid w:val="003A3533"/>
    <w:rsid w:val="003A4BB7"/>
    <w:rsid w:val="003A710A"/>
    <w:rsid w:val="003B04FA"/>
    <w:rsid w:val="003B0CCE"/>
    <w:rsid w:val="003B10F1"/>
    <w:rsid w:val="003B2192"/>
    <w:rsid w:val="003B272C"/>
    <w:rsid w:val="003B3CA0"/>
    <w:rsid w:val="003B659E"/>
    <w:rsid w:val="003C33AB"/>
    <w:rsid w:val="003C505B"/>
    <w:rsid w:val="003C6D0A"/>
    <w:rsid w:val="003C7037"/>
    <w:rsid w:val="003D4AFA"/>
    <w:rsid w:val="003D6367"/>
    <w:rsid w:val="003D69CF"/>
    <w:rsid w:val="003E042C"/>
    <w:rsid w:val="003E0ABA"/>
    <w:rsid w:val="003E23D0"/>
    <w:rsid w:val="003E568A"/>
    <w:rsid w:val="003E5866"/>
    <w:rsid w:val="003E5F04"/>
    <w:rsid w:val="003F0696"/>
    <w:rsid w:val="003F167F"/>
    <w:rsid w:val="003F5207"/>
    <w:rsid w:val="003F6DA1"/>
    <w:rsid w:val="003F707C"/>
    <w:rsid w:val="00400924"/>
    <w:rsid w:val="00402B5B"/>
    <w:rsid w:val="004067A4"/>
    <w:rsid w:val="00412A8F"/>
    <w:rsid w:val="0041434F"/>
    <w:rsid w:val="004224A2"/>
    <w:rsid w:val="00422CA8"/>
    <w:rsid w:val="00424609"/>
    <w:rsid w:val="00426401"/>
    <w:rsid w:val="00427A1C"/>
    <w:rsid w:val="004310F1"/>
    <w:rsid w:val="00431D37"/>
    <w:rsid w:val="0043212C"/>
    <w:rsid w:val="00433285"/>
    <w:rsid w:val="0043750A"/>
    <w:rsid w:val="00440961"/>
    <w:rsid w:val="00441BAA"/>
    <w:rsid w:val="00443F91"/>
    <w:rsid w:val="00444092"/>
    <w:rsid w:val="00445D5A"/>
    <w:rsid w:val="00445F8A"/>
    <w:rsid w:val="004460F8"/>
    <w:rsid w:val="0044CE01"/>
    <w:rsid w:val="00451462"/>
    <w:rsid w:val="004524C7"/>
    <w:rsid w:val="0046173F"/>
    <w:rsid w:val="0046477A"/>
    <w:rsid w:val="00465A64"/>
    <w:rsid w:val="00466C93"/>
    <w:rsid w:val="00470DDC"/>
    <w:rsid w:val="0047220F"/>
    <w:rsid w:val="00472A02"/>
    <w:rsid w:val="0048400D"/>
    <w:rsid w:val="00484897"/>
    <w:rsid w:val="004854BB"/>
    <w:rsid w:val="00486FE5"/>
    <w:rsid w:val="004907C0"/>
    <w:rsid w:val="004925C5"/>
    <w:rsid w:val="00492C29"/>
    <w:rsid w:val="004953B9"/>
    <w:rsid w:val="00496DF7"/>
    <w:rsid w:val="00497407"/>
    <w:rsid w:val="004A243E"/>
    <w:rsid w:val="004A304B"/>
    <w:rsid w:val="004A46A1"/>
    <w:rsid w:val="004A4A0E"/>
    <w:rsid w:val="004A7688"/>
    <w:rsid w:val="004A7EC7"/>
    <w:rsid w:val="004A7F0D"/>
    <w:rsid w:val="004B10E4"/>
    <w:rsid w:val="004B2A76"/>
    <w:rsid w:val="004B3E54"/>
    <w:rsid w:val="004B3F2C"/>
    <w:rsid w:val="004C0518"/>
    <w:rsid w:val="004C0B88"/>
    <w:rsid w:val="004C1F61"/>
    <w:rsid w:val="004C2382"/>
    <w:rsid w:val="004C3F23"/>
    <w:rsid w:val="004C5E57"/>
    <w:rsid w:val="004D26DA"/>
    <w:rsid w:val="004D3083"/>
    <w:rsid w:val="004E0D58"/>
    <w:rsid w:val="004E1E42"/>
    <w:rsid w:val="004E1E5B"/>
    <w:rsid w:val="004E3EB2"/>
    <w:rsid w:val="004E5E66"/>
    <w:rsid w:val="004E5FA0"/>
    <w:rsid w:val="004F2F3E"/>
    <w:rsid w:val="004F3F4A"/>
    <w:rsid w:val="004F61EE"/>
    <w:rsid w:val="004F67DC"/>
    <w:rsid w:val="004F78FF"/>
    <w:rsid w:val="005039B6"/>
    <w:rsid w:val="00503B4D"/>
    <w:rsid w:val="00504EE9"/>
    <w:rsid w:val="00505DC1"/>
    <w:rsid w:val="00510261"/>
    <w:rsid w:val="00510B7A"/>
    <w:rsid w:val="00513708"/>
    <w:rsid w:val="00517767"/>
    <w:rsid w:val="005209FB"/>
    <w:rsid w:val="0052345C"/>
    <w:rsid w:val="0052367B"/>
    <w:rsid w:val="00524011"/>
    <w:rsid w:val="0052569D"/>
    <w:rsid w:val="005279AB"/>
    <w:rsid w:val="00530F73"/>
    <w:rsid w:val="0053349D"/>
    <w:rsid w:val="00536078"/>
    <w:rsid w:val="00536EC8"/>
    <w:rsid w:val="00540600"/>
    <w:rsid w:val="0054442C"/>
    <w:rsid w:val="00544574"/>
    <w:rsid w:val="00544773"/>
    <w:rsid w:val="00547280"/>
    <w:rsid w:val="0054777C"/>
    <w:rsid w:val="00550285"/>
    <w:rsid w:val="00552060"/>
    <w:rsid w:val="0055239B"/>
    <w:rsid w:val="00552FCE"/>
    <w:rsid w:val="0055754D"/>
    <w:rsid w:val="0055770C"/>
    <w:rsid w:val="005632A4"/>
    <w:rsid w:val="00565B1A"/>
    <w:rsid w:val="00570046"/>
    <w:rsid w:val="0057175E"/>
    <w:rsid w:val="005719B9"/>
    <w:rsid w:val="00572A20"/>
    <w:rsid w:val="00574AA4"/>
    <w:rsid w:val="005777BF"/>
    <w:rsid w:val="0058018A"/>
    <w:rsid w:val="00582042"/>
    <w:rsid w:val="005836F8"/>
    <w:rsid w:val="00583E5D"/>
    <w:rsid w:val="00584A9E"/>
    <w:rsid w:val="00586031"/>
    <w:rsid w:val="0059130B"/>
    <w:rsid w:val="005918FA"/>
    <w:rsid w:val="00591C3A"/>
    <w:rsid w:val="00592D39"/>
    <w:rsid w:val="00594FD5"/>
    <w:rsid w:val="005A02B8"/>
    <w:rsid w:val="005A1D56"/>
    <w:rsid w:val="005A2F08"/>
    <w:rsid w:val="005A4024"/>
    <w:rsid w:val="005A4365"/>
    <w:rsid w:val="005A6B15"/>
    <w:rsid w:val="005A79CA"/>
    <w:rsid w:val="005A7B29"/>
    <w:rsid w:val="005B01B8"/>
    <w:rsid w:val="005B0BB7"/>
    <w:rsid w:val="005B1F9E"/>
    <w:rsid w:val="005B4187"/>
    <w:rsid w:val="005B4801"/>
    <w:rsid w:val="005B604D"/>
    <w:rsid w:val="005B6DBC"/>
    <w:rsid w:val="005C027B"/>
    <w:rsid w:val="005C14E2"/>
    <w:rsid w:val="005C23A4"/>
    <w:rsid w:val="005C3840"/>
    <w:rsid w:val="005C3896"/>
    <w:rsid w:val="005C542B"/>
    <w:rsid w:val="005D0581"/>
    <w:rsid w:val="005D074B"/>
    <w:rsid w:val="005D1CDF"/>
    <w:rsid w:val="005D3FA0"/>
    <w:rsid w:val="005D44E9"/>
    <w:rsid w:val="005D4D37"/>
    <w:rsid w:val="005D5F52"/>
    <w:rsid w:val="005D75E7"/>
    <w:rsid w:val="005E1DD1"/>
    <w:rsid w:val="005E3F8E"/>
    <w:rsid w:val="005E4E9A"/>
    <w:rsid w:val="005E57F0"/>
    <w:rsid w:val="005E61A8"/>
    <w:rsid w:val="005E650E"/>
    <w:rsid w:val="005E722C"/>
    <w:rsid w:val="005E7B6E"/>
    <w:rsid w:val="005F1973"/>
    <w:rsid w:val="005F4ABE"/>
    <w:rsid w:val="005F6419"/>
    <w:rsid w:val="005F6445"/>
    <w:rsid w:val="005F6763"/>
    <w:rsid w:val="0060013B"/>
    <w:rsid w:val="00600486"/>
    <w:rsid w:val="006012FF"/>
    <w:rsid w:val="00605534"/>
    <w:rsid w:val="0060616A"/>
    <w:rsid w:val="00610442"/>
    <w:rsid w:val="0061213A"/>
    <w:rsid w:val="00612D8E"/>
    <w:rsid w:val="006140AE"/>
    <w:rsid w:val="0061467B"/>
    <w:rsid w:val="00614973"/>
    <w:rsid w:val="00617400"/>
    <w:rsid w:val="00620014"/>
    <w:rsid w:val="00622439"/>
    <w:rsid w:val="00622572"/>
    <w:rsid w:val="00622DF5"/>
    <w:rsid w:val="00624227"/>
    <w:rsid w:val="00626ED5"/>
    <w:rsid w:val="00626FDB"/>
    <w:rsid w:val="006311FD"/>
    <w:rsid w:val="006340F1"/>
    <w:rsid w:val="0063458B"/>
    <w:rsid w:val="00637B54"/>
    <w:rsid w:val="006428D8"/>
    <w:rsid w:val="006453B8"/>
    <w:rsid w:val="00647960"/>
    <w:rsid w:val="006506EB"/>
    <w:rsid w:val="00650E29"/>
    <w:rsid w:val="00650E4A"/>
    <w:rsid w:val="0065109A"/>
    <w:rsid w:val="00651620"/>
    <w:rsid w:val="0065414D"/>
    <w:rsid w:val="00656100"/>
    <w:rsid w:val="00656B44"/>
    <w:rsid w:val="00656FA5"/>
    <w:rsid w:val="006579AE"/>
    <w:rsid w:val="006615F2"/>
    <w:rsid w:val="00664950"/>
    <w:rsid w:val="00664967"/>
    <w:rsid w:val="00665DC0"/>
    <w:rsid w:val="006664F8"/>
    <w:rsid w:val="006668F4"/>
    <w:rsid w:val="00667076"/>
    <w:rsid w:val="00667AF0"/>
    <w:rsid w:val="006703F8"/>
    <w:rsid w:val="0067050A"/>
    <w:rsid w:val="0067390D"/>
    <w:rsid w:val="006739D9"/>
    <w:rsid w:val="006763F3"/>
    <w:rsid w:val="00683220"/>
    <w:rsid w:val="00687FA0"/>
    <w:rsid w:val="0069007B"/>
    <w:rsid w:val="00694AF9"/>
    <w:rsid w:val="006954A4"/>
    <w:rsid w:val="006963EF"/>
    <w:rsid w:val="006970EA"/>
    <w:rsid w:val="00697FDE"/>
    <w:rsid w:val="006A307D"/>
    <w:rsid w:val="006A422F"/>
    <w:rsid w:val="006A635E"/>
    <w:rsid w:val="006A657A"/>
    <w:rsid w:val="006A6651"/>
    <w:rsid w:val="006A689C"/>
    <w:rsid w:val="006A70AA"/>
    <w:rsid w:val="006A7CDC"/>
    <w:rsid w:val="006B14DF"/>
    <w:rsid w:val="006B3EB1"/>
    <w:rsid w:val="006B52C2"/>
    <w:rsid w:val="006B7010"/>
    <w:rsid w:val="006B7301"/>
    <w:rsid w:val="006C1BEC"/>
    <w:rsid w:val="006C246C"/>
    <w:rsid w:val="006C3F58"/>
    <w:rsid w:val="006D04D6"/>
    <w:rsid w:val="006D1573"/>
    <w:rsid w:val="006D1638"/>
    <w:rsid w:val="006D3932"/>
    <w:rsid w:val="006D3FD3"/>
    <w:rsid w:val="006D4F81"/>
    <w:rsid w:val="006D62A0"/>
    <w:rsid w:val="006E2954"/>
    <w:rsid w:val="006E2EDD"/>
    <w:rsid w:val="006E3BF1"/>
    <w:rsid w:val="006E615B"/>
    <w:rsid w:val="006E6311"/>
    <w:rsid w:val="006E6A2E"/>
    <w:rsid w:val="006F1BDE"/>
    <w:rsid w:val="006F4365"/>
    <w:rsid w:val="006F6E4B"/>
    <w:rsid w:val="006F797E"/>
    <w:rsid w:val="006F7CA5"/>
    <w:rsid w:val="00700632"/>
    <w:rsid w:val="00701E3E"/>
    <w:rsid w:val="007020B4"/>
    <w:rsid w:val="00703212"/>
    <w:rsid w:val="007043AB"/>
    <w:rsid w:val="00704926"/>
    <w:rsid w:val="00705C77"/>
    <w:rsid w:val="00706B11"/>
    <w:rsid w:val="00712A4C"/>
    <w:rsid w:val="007145FF"/>
    <w:rsid w:val="00714CF1"/>
    <w:rsid w:val="00715B2A"/>
    <w:rsid w:val="00716D01"/>
    <w:rsid w:val="0072154B"/>
    <w:rsid w:val="0072246A"/>
    <w:rsid w:val="00723E9C"/>
    <w:rsid w:val="00726999"/>
    <w:rsid w:val="00727B83"/>
    <w:rsid w:val="00731FC7"/>
    <w:rsid w:val="007326BF"/>
    <w:rsid w:val="00735B19"/>
    <w:rsid w:val="00736407"/>
    <w:rsid w:val="00737919"/>
    <w:rsid w:val="007401C7"/>
    <w:rsid w:val="00746B21"/>
    <w:rsid w:val="00746E90"/>
    <w:rsid w:val="00750CF6"/>
    <w:rsid w:val="00751515"/>
    <w:rsid w:val="00752806"/>
    <w:rsid w:val="0075611B"/>
    <w:rsid w:val="0075618A"/>
    <w:rsid w:val="00756CD3"/>
    <w:rsid w:val="00762253"/>
    <w:rsid w:val="007629AC"/>
    <w:rsid w:val="00762B79"/>
    <w:rsid w:val="00764418"/>
    <w:rsid w:val="00764A17"/>
    <w:rsid w:val="00766F38"/>
    <w:rsid w:val="00767D31"/>
    <w:rsid w:val="007702D8"/>
    <w:rsid w:val="00770DBB"/>
    <w:rsid w:val="00771F4B"/>
    <w:rsid w:val="0077435C"/>
    <w:rsid w:val="00776E6F"/>
    <w:rsid w:val="007773DA"/>
    <w:rsid w:val="007774A2"/>
    <w:rsid w:val="00777EB7"/>
    <w:rsid w:val="00782951"/>
    <w:rsid w:val="00784788"/>
    <w:rsid w:val="00784DF6"/>
    <w:rsid w:val="00785232"/>
    <w:rsid w:val="00785F65"/>
    <w:rsid w:val="0078778F"/>
    <w:rsid w:val="00787A86"/>
    <w:rsid w:val="00787E83"/>
    <w:rsid w:val="00791307"/>
    <w:rsid w:val="00791C03"/>
    <w:rsid w:val="00792656"/>
    <w:rsid w:val="00794FDF"/>
    <w:rsid w:val="0079624C"/>
    <w:rsid w:val="00796871"/>
    <w:rsid w:val="00796927"/>
    <w:rsid w:val="007978E1"/>
    <w:rsid w:val="007A3B8E"/>
    <w:rsid w:val="007A4DBB"/>
    <w:rsid w:val="007A5E15"/>
    <w:rsid w:val="007B252E"/>
    <w:rsid w:val="007B7695"/>
    <w:rsid w:val="007C2CF1"/>
    <w:rsid w:val="007C385F"/>
    <w:rsid w:val="007C3C64"/>
    <w:rsid w:val="007C3ED0"/>
    <w:rsid w:val="007C48E8"/>
    <w:rsid w:val="007C4CBB"/>
    <w:rsid w:val="007C6093"/>
    <w:rsid w:val="007C7DF0"/>
    <w:rsid w:val="007D03CB"/>
    <w:rsid w:val="007D55F2"/>
    <w:rsid w:val="007D7C2A"/>
    <w:rsid w:val="007E0146"/>
    <w:rsid w:val="007E4BD0"/>
    <w:rsid w:val="007F0A7B"/>
    <w:rsid w:val="007F2598"/>
    <w:rsid w:val="007F2B02"/>
    <w:rsid w:val="007F3558"/>
    <w:rsid w:val="007F465C"/>
    <w:rsid w:val="00800565"/>
    <w:rsid w:val="0080195A"/>
    <w:rsid w:val="00801B20"/>
    <w:rsid w:val="00801E76"/>
    <w:rsid w:val="008039EF"/>
    <w:rsid w:val="00806528"/>
    <w:rsid w:val="00806A76"/>
    <w:rsid w:val="0080711E"/>
    <w:rsid w:val="008074D9"/>
    <w:rsid w:val="00810DF3"/>
    <w:rsid w:val="00811C9D"/>
    <w:rsid w:val="00811D26"/>
    <w:rsid w:val="00816C80"/>
    <w:rsid w:val="00823C02"/>
    <w:rsid w:val="00830B2A"/>
    <w:rsid w:val="008316AB"/>
    <w:rsid w:val="00834918"/>
    <w:rsid w:val="008359B6"/>
    <w:rsid w:val="00841BCD"/>
    <w:rsid w:val="0084330C"/>
    <w:rsid w:val="00844342"/>
    <w:rsid w:val="00844D9B"/>
    <w:rsid w:val="00851A8E"/>
    <w:rsid w:val="00852A2E"/>
    <w:rsid w:val="00854648"/>
    <w:rsid w:val="0085549C"/>
    <w:rsid w:val="00860AF6"/>
    <w:rsid w:val="008636F6"/>
    <w:rsid w:val="00863A05"/>
    <w:rsid w:val="00864F7D"/>
    <w:rsid w:val="00866DC2"/>
    <w:rsid w:val="00876E4D"/>
    <w:rsid w:val="0087701A"/>
    <w:rsid w:val="00877B6A"/>
    <w:rsid w:val="008826C1"/>
    <w:rsid w:val="008857E7"/>
    <w:rsid w:val="00886816"/>
    <w:rsid w:val="008908AF"/>
    <w:rsid w:val="00891880"/>
    <w:rsid w:val="0089258F"/>
    <w:rsid w:val="00893E13"/>
    <w:rsid w:val="008949BE"/>
    <w:rsid w:val="008A5A95"/>
    <w:rsid w:val="008B531B"/>
    <w:rsid w:val="008B5C4D"/>
    <w:rsid w:val="008B60D3"/>
    <w:rsid w:val="008C0B5A"/>
    <w:rsid w:val="008C12C0"/>
    <w:rsid w:val="008C19A4"/>
    <w:rsid w:val="008C3035"/>
    <w:rsid w:val="008C4226"/>
    <w:rsid w:val="008C4ACD"/>
    <w:rsid w:val="008C542F"/>
    <w:rsid w:val="008C5FE9"/>
    <w:rsid w:val="008C7F22"/>
    <w:rsid w:val="008D1E6F"/>
    <w:rsid w:val="008D2787"/>
    <w:rsid w:val="008D2F44"/>
    <w:rsid w:val="008D33EA"/>
    <w:rsid w:val="008D517B"/>
    <w:rsid w:val="008D542B"/>
    <w:rsid w:val="008E05E0"/>
    <w:rsid w:val="008E078C"/>
    <w:rsid w:val="008E4EEE"/>
    <w:rsid w:val="008F057E"/>
    <w:rsid w:val="008F1855"/>
    <w:rsid w:val="008F42D6"/>
    <w:rsid w:val="008F5AFF"/>
    <w:rsid w:val="0090032E"/>
    <w:rsid w:val="0090091A"/>
    <w:rsid w:val="00902E82"/>
    <w:rsid w:val="009042BD"/>
    <w:rsid w:val="00911531"/>
    <w:rsid w:val="00912A7C"/>
    <w:rsid w:val="0091489C"/>
    <w:rsid w:val="00915609"/>
    <w:rsid w:val="00917A57"/>
    <w:rsid w:val="0092057C"/>
    <w:rsid w:val="0092679F"/>
    <w:rsid w:val="00926982"/>
    <w:rsid w:val="00927BFE"/>
    <w:rsid w:val="00930CB6"/>
    <w:rsid w:val="00932B1A"/>
    <w:rsid w:val="009352D7"/>
    <w:rsid w:val="00935A17"/>
    <w:rsid w:val="00937B60"/>
    <w:rsid w:val="009406CC"/>
    <w:rsid w:val="0094124D"/>
    <w:rsid w:val="00941CB6"/>
    <w:rsid w:val="00942FFC"/>
    <w:rsid w:val="0094348B"/>
    <w:rsid w:val="00947EA5"/>
    <w:rsid w:val="00950DFE"/>
    <w:rsid w:val="00951464"/>
    <w:rsid w:val="00951B96"/>
    <w:rsid w:val="00952CBA"/>
    <w:rsid w:val="00961471"/>
    <w:rsid w:val="009618F3"/>
    <w:rsid w:val="00962013"/>
    <w:rsid w:val="00965612"/>
    <w:rsid w:val="00965BA7"/>
    <w:rsid w:val="00966C1A"/>
    <w:rsid w:val="00972CFF"/>
    <w:rsid w:val="00974F4F"/>
    <w:rsid w:val="00977E1D"/>
    <w:rsid w:val="00983742"/>
    <w:rsid w:val="0098718D"/>
    <w:rsid w:val="0098763C"/>
    <w:rsid w:val="009903BC"/>
    <w:rsid w:val="00991B3D"/>
    <w:rsid w:val="009948E2"/>
    <w:rsid w:val="009962A1"/>
    <w:rsid w:val="009965DD"/>
    <w:rsid w:val="00996CBA"/>
    <w:rsid w:val="00997798"/>
    <w:rsid w:val="00997C65"/>
    <w:rsid w:val="009A6CEF"/>
    <w:rsid w:val="009A6F21"/>
    <w:rsid w:val="009B1D0B"/>
    <w:rsid w:val="009B243F"/>
    <w:rsid w:val="009B6ECA"/>
    <w:rsid w:val="009C2B7C"/>
    <w:rsid w:val="009D03B6"/>
    <w:rsid w:val="009D09EA"/>
    <w:rsid w:val="009D2BB7"/>
    <w:rsid w:val="009D3AD0"/>
    <w:rsid w:val="009D568F"/>
    <w:rsid w:val="009D756E"/>
    <w:rsid w:val="009E05FD"/>
    <w:rsid w:val="009E2F49"/>
    <w:rsid w:val="009E7287"/>
    <w:rsid w:val="009F081F"/>
    <w:rsid w:val="009F15C5"/>
    <w:rsid w:val="009F2B84"/>
    <w:rsid w:val="009F5F62"/>
    <w:rsid w:val="009F5F99"/>
    <w:rsid w:val="009F6A66"/>
    <w:rsid w:val="009F7491"/>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31E77"/>
    <w:rsid w:val="00A37002"/>
    <w:rsid w:val="00A42689"/>
    <w:rsid w:val="00A47ABE"/>
    <w:rsid w:val="00A5112D"/>
    <w:rsid w:val="00A55752"/>
    <w:rsid w:val="00A55FEA"/>
    <w:rsid w:val="00A56324"/>
    <w:rsid w:val="00A56CCD"/>
    <w:rsid w:val="00A57F97"/>
    <w:rsid w:val="00A601D0"/>
    <w:rsid w:val="00A609C5"/>
    <w:rsid w:val="00A60A36"/>
    <w:rsid w:val="00A61E59"/>
    <w:rsid w:val="00A62EC3"/>
    <w:rsid w:val="00A631B7"/>
    <w:rsid w:val="00A641F3"/>
    <w:rsid w:val="00A656C5"/>
    <w:rsid w:val="00A659DE"/>
    <w:rsid w:val="00A67CC4"/>
    <w:rsid w:val="00A729B2"/>
    <w:rsid w:val="00A76312"/>
    <w:rsid w:val="00A77DB5"/>
    <w:rsid w:val="00A82140"/>
    <w:rsid w:val="00A85A2C"/>
    <w:rsid w:val="00A86AE9"/>
    <w:rsid w:val="00A90B0A"/>
    <w:rsid w:val="00A91F88"/>
    <w:rsid w:val="00A924F6"/>
    <w:rsid w:val="00A94700"/>
    <w:rsid w:val="00A94A0D"/>
    <w:rsid w:val="00A950A1"/>
    <w:rsid w:val="00A96F72"/>
    <w:rsid w:val="00AA1B0E"/>
    <w:rsid w:val="00AA532A"/>
    <w:rsid w:val="00AA5B2A"/>
    <w:rsid w:val="00AA648C"/>
    <w:rsid w:val="00AB671C"/>
    <w:rsid w:val="00AB6C3D"/>
    <w:rsid w:val="00AB7720"/>
    <w:rsid w:val="00AC0F46"/>
    <w:rsid w:val="00AC3E1A"/>
    <w:rsid w:val="00AC3F40"/>
    <w:rsid w:val="00AC4238"/>
    <w:rsid w:val="00AC5CA7"/>
    <w:rsid w:val="00AC604A"/>
    <w:rsid w:val="00AC657E"/>
    <w:rsid w:val="00AC6918"/>
    <w:rsid w:val="00AC6F48"/>
    <w:rsid w:val="00AC70FA"/>
    <w:rsid w:val="00AD0A6B"/>
    <w:rsid w:val="00AD1C6C"/>
    <w:rsid w:val="00AD44A2"/>
    <w:rsid w:val="00AD52AD"/>
    <w:rsid w:val="00AD5A8B"/>
    <w:rsid w:val="00AD65EC"/>
    <w:rsid w:val="00AE0CED"/>
    <w:rsid w:val="00AE282D"/>
    <w:rsid w:val="00AE2BA5"/>
    <w:rsid w:val="00AE3596"/>
    <w:rsid w:val="00AE435B"/>
    <w:rsid w:val="00AE56B1"/>
    <w:rsid w:val="00AE61F7"/>
    <w:rsid w:val="00AE6D09"/>
    <w:rsid w:val="00AE77A2"/>
    <w:rsid w:val="00AF073E"/>
    <w:rsid w:val="00AF2A37"/>
    <w:rsid w:val="00AF2E31"/>
    <w:rsid w:val="00AF3BEC"/>
    <w:rsid w:val="00AF6ED0"/>
    <w:rsid w:val="00AF78CD"/>
    <w:rsid w:val="00AF7E8B"/>
    <w:rsid w:val="00B03535"/>
    <w:rsid w:val="00B10985"/>
    <w:rsid w:val="00B13271"/>
    <w:rsid w:val="00B1450B"/>
    <w:rsid w:val="00B16F9C"/>
    <w:rsid w:val="00B171B7"/>
    <w:rsid w:val="00B17B0D"/>
    <w:rsid w:val="00B20958"/>
    <w:rsid w:val="00B21CB8"/>
    <w:rsid w:val="00B23506"/>
    <w:rsid w:val="00B25A21"/>
    <w:rsid w:val="00B2659D"/>
    <w:rsid w:val="00B32773"/>
    <w:rsid w:val="00B34477"/>
    <w:rsid w:val="00B344B4"/>
    <w:rsid w:val="00B359F9"/>
    <w:rsid w:val="00B361E5"/>
    <w:rsid w:val="00B36773"/>
    <w:rsid w:val="00B42E42"/>
    <w:rsid w:val="00B43107"/>
    <w:rsid w:val="00B437C3"/>
    <w:rsid w:val="00B437CA"/>
    <w:rsid w:val="00B44752"/>
    <w:rsid w:val="00B44B46"/>
    <w:rsid w:val="00B45224"/>
    <w:rsid w:val="00B50847"/>
    <w:rsid w:val="00B5194C"/>
    <w:rsid w:val="00B536C8"/>
    <w:rsid w:val="00B54F55"/>
    <w:rsid w:val="00B57483"/>
    <w:rsid w:val="00B62A20"/>
    <w:rsid w:val="00B64C4E"/>
    <w:rsid w:val="00B72B18"/>
    <w:rsid w:val="00B73862"/>
    <w:rsid w:val="00B75E1C"/>
    <w:rsid w:val="00B76770"/>
    <w:rsid w:val="00B80089"/>
    <w:rsid w:val="00B81FA4"/>
    <w:rsid w:val="00B82E60"/>
    <w:rsid w:val="00B85592"/>
    <w:rsid w:val="00B86A75"/>
    <w:rsid w:val="00B906FE"/>
    <w:rsid w:val="00B92D5C"/>
    <w:rsid w:val="00B9473E"/>
    <w:rsid w:val="00BA00BD"/>
    <w:rsid w:val="00BA0F66"/>
    <w:rsid w:val="00BA1054"/>
    <w:rsid w:val="00BA2D30"/>
    <w:rsid w:val="00BA387C"/>
    <w:rsid w:val="00BA4087"/>
    <w:rsid w:val="00BA4724"/>
    <w:rsid w:val="00BA48B7"/>
    <w:rsid w:val="00BA6E48"/>
    <w:rsid w:val="00BB27A8"/>
    <w:rsid w:val="00BB4AFF"/>
    <w:rsid w:val="00BB4E7E"/>
    <w:rsid w:val="00BB5993"/>
    <w:rsid w:val="00BC1829"/>
    <w:rsid w:val="00BC4F31"/>
    <w:rsid w:val="00BC4FFC"/>
    <w:rsid w:val="00BD1B3C"/>
    <w:rsid w:val="00BD2AFD"/>
    <w:rsid w:val="00BD33C3"/>
    <w:rsid w:val="00BD6AD1"/>
    <w:rsid w:val="00BE0250"/>
    <w:rsid w:val="00BE04BA"/>
    <w:rsid w:val="00BE4AC0"/>
    <w:rsid w:val="00BE57FD"/>
    <w:rsid w:val="00BF12E1"/>
    <w:rsid w:val="00BF1313"/>
    <w:rsid w:val="00BF2218"/>
    <w:rsid w:val="00BF2B4F"/>
    <w:rsid w:val="00BF3BF1"/>
    <w:rsid w:val="00BF693F"/>
    <w:rsid w:val="00BF76BB"/>
    <w:rsid w:val="00C01A83"/>
    <w:rsid w:val="00C01CB8"/>
    <w:rsid w:val="00C01EE2"/>
    <w:rsid w:val="00C0258C"/>
    <w:rsid w:val="00C025E2"/>
    <w:rsid w:val="00C027E5"/>
    <w:rsid w:val="00C02B55"/>
    <w:rsid w:val="00C031DF"/>
    <w:rsid w:val="00C033EF"/>
    <w:rsid w:val="00C03643"/>
    <w:rsid w:val="00C07451"/>
    <w:rsid w:val="00C1027C"/>
    <w:rsid w:val="00C114BB"/>
    <w:rsid w:val="00C15F02"/>
    <w:rsid w:val="00C205A7"/>
    <w:rsid w:val="00C23758"/>
    <w:rsid w:val="00C2382C"/>
    <w:rsid w:val="00C26167"/>
    <w:rsid w:val="00C32C55"/>
    <w:rsid w:val="00C4001D"/>
    <w:rsid w:val="00C46052"/>
    <w:rsid w:val="00C50376"/>
    <w:rsid w:val="00C5100E"/>
    <w:rsid w:val="00C603DD"/>
    <w:rsid w:val="00C606F3"/>
    <w:rsid w:val="00C66258"/>
    <w:rsid w:val="00C670E4"/>
    <w:rsid w:val="00C7002A"/>
    <w:rsid w:val="00C715B0"/>
    <w:rsid w:val="00C728C5"/>
    <w:rsid w:val="00C73914"/>
    <w:rsid w:val="00C7722E"/>
    <w:rsid w:val="00C80B25"/>
    <w:rsid w:val="00C81895"/>
    <w:rsid w:val="00C8209F"/>
    <w:rsid w:val="00C83C08"/>
    <w:rsid w:val="00C85CE1"/>
    <w:rsid w:val="00C9494D"/>
    <w:rsid w:val="00C969EF"/>
    <w:rsid w:val="00CA1ECC"/>
    <w:rsid w:val="00CA5E5A"/>
    <w:rsid w:val="00CA6997"/>
    <w:rsid w:val="00CB060C"/>
    <w:rsid w:val="00CB1BE8"/>
    <w:rsid w:val="00CB20E7"/>
    <w:rsid w:val="00CB6BD8"/>
    <w:rsid w:val="00CC4484"/>
    <w:rsid w:val="00CC4A72"/>
    <w:rsid w:val="00CC4E93"/>
    <w:rsid w:val="00CC66D7"/>
    <w:rsid w:val="00CD5591"/>
    <w:rsid w:val="00CD61B8"/>
    <w:rsid w:val="00CD645B"/>
    <w:rsid w:val="00CD7492"/>
    <w:rsid w:val="00CE398A"/>
    <w:rsid w:val="00CE3A6B"/>
    <w:rsid w:val="00CE622E"/>
    <w:rsid w:val="00CE7880"/>
    <w:rsid w:val="00CF0824"/>
    <w:rsid w:val="00CF0E7C"/>
    <w:rsid w:val="00CF1D10"/>
    <w:rsid w:val="00CF419F"/>
    <w:rsid w:val="00CF4A40"/>
    <w:rsid w:val="00CF5073"/>
    <w:rsid w:val="00CF5D6E"/>
    <w:rsid w:val="00CF72A2"/>
    <w:rsid w:val="00D00211"/>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53FC"/>
    <w:rsid w:val="00D264ED"/>
    <w:rsid w:val="00D26C5A"/>
    <w:rsid w:val="00D26DC3"/>
    <w:rsid w:val="00D32F7E"/>
    <w:rsid w:val="00D33575"/>
    <w:rsid w:val="00D351EA"/>
    <w:rsid w:val="00D37E4F"/>
    <w:rsid w:val="00D41569"/>
    <w:rsid w:val="00D43403"/>
    <w:rsid w:val="00D441FA"/>
    <w:rsid w:val="00D446EE"/>
    <w:rsid w:val="00D4618C"/>
    <w:rsid w:val="00D50090"/>
    <w:rsid w:val="00D52262"/>
    <w:rsid w:val="00D5791A"/>
    <w:rsid w:val="00D628BE"/>
    <w:rsid w:val="00D62E71"/>
    <w:rsid w:val="00D63831"/>
    <w:rsid w:val="00D63AFC"/>
    <w:rsid w:val="00D6402C"/>
    <w:rsid w:val="00D64292"/>
    <w:rsid w:val="00D66188"/>
    <w:rsid w:val="00D708BB"/>
    <w:rsid w:val="00D71D47"/>
    <w:rsid w:val="00D7284B"/>
    <w:rsid w:val="00D740CA"/>
    <w:rsid w:val="00D74C35"/>
    <w:rsid w:val="00D80B25"/>
    <w:rsid w:val="00D80DDE"/>
    <w:rsid w:val="00D812B6"/>
    <w:rsid w:val="00D85728"/>
    <w:rsid w:val="00D86100"/>
    <w:rsid w:val="00D8730E"/>
    <w:rsid w:val="00D87E40"/>
    <w:rsid w:val="00D90189"/>
    <w:rsid w:val="00D905A9"/>
    <w:rsid w:val="00D9137D"/>
    <w:rsid w:val="00D93787"/>
    <w:rsid w:val="00D94525"/>
    <w:rsid w:val="00D94638"/>
    <w:rsid w:val="00D97386"/>
    <w:rsid w:val="00D97A11"/>
    <w:rsid w:val="00DA02C6"/>
    <w:rsid w:val="00DA6A95"/>
    <w:rsid w:val="00DB37A9"/>
    <w:rsid w:val="00DB7010"/>
    <w:rsid w:val="00DC0860"/>
    <w:rsid w:val="00DC0C51"/>
    <w:rsid w:val="00DC1D6F"/>
    <w:rsid w:val="00DC3673"/>
    <w:rsid w:val="00DC37C4"/>
    <w:rsid w:val="00DC5B71"/>
    <w:rsid w:val="00DC7285"/>
    <w:rsid w:val="00DD2E39"/>
    <w:rsid w:val="00DE1E63"/>
    <w:rsid w:val="00DE3153"/>
    <w:rsid w:val="00DE4FAC"/>
    <w:rsid w:val="00DE6652"/>
    <w:rsid w:val="00DE6836"/>
    <w:rsid w:val="00DE7C68"/>
    <w:rsid w:val="00DF0428"/>
    <w:rsid w:val="00DF0711"/>
    <w:rsid w:val="00DF0A5B"/>
    <w:rsid w:val="00DF184D"/>
    <w:rsid w:val="00DF2345"/>
    <w:rsid w:val="00DF2997"/>
    <w:rsid w:val="00DF3523"/>
    <w:rsid w:val="00DF4C3D"/>
    <w:rsid w:val="00DF6F66"/>
    <w:rsid w:val="00E0166B"/>
    <w:rsid w:val="00E0295B"/>
    <w:rsid w:val="00E04A68"/>
    <w:rsid w:val="00E04AF9"/>
    <w:rsid w:val="00E04D8F"/>
    <w:rsid w:val="00E05FA2"/>
    <w:rsid w:val="00E12C88"/>
    <w:rsid w:val="00E133DF"/>
    <w:rsid w:val="00E13874"/>
    <w:rsid w:val="00E15EA8"/>
    <w:rsid w:val="00E16823"/>
    <w:rsid w:val="00E17BEB"/>
    <w:rsid w:val="00E2111A"/>
    <w:rsid w:val="00E21327"/>
    <w:rsid w:val="00E239A5"/>
    <w:rsid w:val="00E24E5A"/>
    <w:rsid w:val="00E2714B"/>
    <w:rsid w:val="00E34415"/>
    <w:rsid w:val="00E40968"/>
    <w:rsid w:val="00E436F8"/>
    <w:rsid w:val="00E43946"/>
    <w:rsid w:val="00E463B4"/>
    <w:rsid w:val="00E47361"/>
    <w:rsid w:val="00E5405B"/>
    <w:rsid w:val="00E604B0"/>
    <w:rsid w:val="00E62224"/>
    <w:rsid w:val="00E63357"/>
    <w:rsid w:val="00E66575"/>
    <w:rsid w:val="00E6743D"/>
    <w:rsid w:val="00E7093D"/>
    <w:rsid w:val="00E710AF"/>
    <w:rsid w:val="00E721FD"/>
    <w:rsid w:val="00E72C34"/>
    <w:rsid w:val="00E81C05"/>
    <w:rsid w:val="00E82AE3"/>
    <w:rsid w:val="00E83F01"/>
    <w:rsid w:val="00E861B0"/>
    <w:rsid w:val="00E865B2"/>
    <w:rsid w:val="00E8680D"/>
    <w:rsid w:val="00E87E49"/>
    <w:rsid w:val="00E87E79"/>
    <w:rsid w:val="00E92921"/>
    <w:rsid w:val="00E931D6"/>
    <w:rsid w:val="00E94E35"/>
    <w:rsid w:val="00EA4DFC"/>
    <w:rsid w:val="00EA6680"/>
    <w:rsid w:val="00EA7FDA"/>
    <w:rsid w:val="00EB2213"/>
    <w:rsid w:val="00EB2BCD"/>
    <w:rsid w:val="00EB3B8A"/>
    <w:rsid w:val="00EB42DD"/>
    <w:rsid w:val="00EB4B25"/>
    <w:rsid w:val="00EB4D6E"/>
    <w:rsid w:val="00EB59CB"/>
    <w:rsid w:val="00EB7069"/>
    <w:rsid w:val="00EB7323"/>
    <w:rsid w:val="00EC1A10"/>
    <w:rsid w:val="00EC7BC3"/>
    <w:rsid w:val="00ED5679"/>
    <w:rsid w:val="00ED7600"/>
    <w:rsid w:val="00EE1A53"/>
    <w:rsid w:val="00EE1EEE"/>
    <w:rsid w:val="00EE1F03"/>
    <w:rsid w:val="00EE47FC"/>
    <w:rsid w:val="00EE72E5"/>
    <w:rsid w:val="00EE76A7"/>
    <w:rsid w:val="00EF10C3"/>
    <w:rsid w:val="00EF44B6"/>
    <w:rsid w:val="00EF698B"/>
    <w:rsid w:val="00EF6D14"/>
    <w:rsid w:val="00F02943"/>
    <w:rsid w:val="00F0421C"/>
    <w:rsid w:val="00F0571A"/>
    <w:rsid w:val="00F0648A"/>
    <w:rsid w:val="00F102B3"/>
    <w:rsid w:val="00F110AD"/>
    <w:rsid w:val="00F1284C"/>
    <w:rsid w:val="00F1362C"/>
    <w:rsid w:val="00F1753A"/>
    <w:rsid w:val="00F20414"/>
    <w:rsid w:val="00F23096"/>
    <w:rsid w:val="00F243E4"/>
    <w:rsid w:val="00F24517"/>
    <w:rsid w:val="00F26101"/>
    <w:rsid w:val="00F30684"/>
    <w:rsid w:val="00F311B0"/>
    <w:rsid w:val="00F32F9B"/>
    <w:rsid w:val="00F33949"/>
    <w:rsid w:val="00F33C63"/>
    <w:rsid w:val="00F343FB"/>
    <w:rsid w:val="00F35F4A"/>
    <w:rsid w:val="00F36D16"/>
    <w:rsid w:val="00F40ECD"/>
    <w:rsid w:val="00F429C1"/>
    <w:rsid w:val="00F43337"/>
    <w:rsid w:val="00F43EF1"/>
    <w:rsid w:val="00F44B11"/>
    <w:rsid w:val="00F46198"/>
    <w:rsid w:val="00F4651C"/>
    <w:rsid w:val="00F4738E"/>
    <w:rsid w:val="00F47B34"/>
    <w:rsid w:val="00F503FC"/>
    <w:rsid w:val="00F508B8"/>
    <w:rsid w:val="00F51BC9"/>
    <w:rsid w:val="00F52AB1"/>
    <w:rsid w:val="00F52B74"/>
    <w:rsid w:val="00F56BA1"/>
    <w:rsid w:val="00F60F0D"/>
    <w:rsid w:val="00F63764"/>
    <w:rsid w:val="00F63FFC"/>
    <w:rsid w:val="00F6572F"/>
    <w:rsid w:val="00F65766"/>
    <w:rsid w:val="00F77256"/>
    <w:rsid w:val="00F824F5"/>
    <w:rsid w:val="00F84AE2"/>
    <w:rsid w:val="00F87746"/>
    <w:rsid w:val="00F90266"/>
    <w:rsid w:val="00F91A71"/>
    <w:rsid w:val="00F924A3"/>
    <w:rsid w:val="00F9390F"/>
    <w:rsid w:val="00F96BBC"/>
    <w:rsid w:val="00F970DE"/>
    <w:rsid w:val="00F97229"/>
    <w:rsid w:val="00FA28EC"/>
    <w:rsid w:val="00FA4DEF"/>
    <w:rsid w:val="00FA532D"/>
    <w:rsid w:val="00FA7010"/>
    <w:rsid w:val="00FB334F"/>
    <w:rsid w:val="00FB459F"/>
    <w:rsid w:val="00FB67BD"/>
    <w:rsid w:val="00FC0F6B"/>
    <w:rsid w:val="00FC1323"/>
    <w:rsid w:val="00FC29B9"/>
    <w:rsid w:val="00FC3C73"/>
    <w:rsid w:val="00FC5632"/>
    <w:rsid w:val="00FC59EE"/>
    <w:rsid w:val="00FC65F8"/>
    <w:rsid w:val="00FC6FD3"/>
    <w:rsid w:val="00FC7B45"/>
    <w:rsid w:val="00FD540D"/>
    <w:rsid w:val="00FD56D3"/>
    <w:rsid w:val="00FD5C0D"/>
    <w:rsid w:val="00FE101D"/>
    <w:rsid w:val="00FE3A4E"/>
    <w:rsid w:val="00FE3FA8"/>
    <w:rsid w:val="00FE5B71"/>
    <w:rsid w:val="00FE60DA"/>
    <w:rsid w:val="00FE615F"/>
    <w:rsid w:val="00FE63BF"/>
    <w:rsid w:val="00FF0301"/>
    <w:rsid w:val="00FF460A"/>
    <w:rsid w:val="00FF5D7A"/>
    <w:rsid w:val="01D9D307"/>
    <w:rsid w:val="03D10189"/>
    <w:rsid w:val="06507152"/>
    <w:rsid w:val="07F331FA"/>
    <w:rsid w:val="178FCCCD"/>
    <w:rsid w:val="1B3BCAD1"/>
    <w:rsid w:val="1D63ED37"/>
    <w:rsid w:val="236FDAD3"/>
    <w:rsid w:val="23DBE35F"/>
    <w:rsid w:val="26BE7CB4"/>
    <w:rsid w:val="27A3A5BE"/>
    <w:rsid w:val="2AE1F9AA"/>
    <w:rsid w:val="2DE4C912"/>
    <w:rsid w:val="30230920"/>
    <w:rsid w:val="354C0699"/>
    <w:rsid w:val="3686C9D8"/>
    <w:rsid w:val="380B0926"/>
    <w:rsid w:val="3C7ABAE0"/>
    <w:rsid w:val="3D0CC766"/>
    <w:rsid w:val="3ED8FBD7"/>
    <w:rsid w:val="43A81599"/>
    <w:rsid w:val="43A8D54A"/>
    <w:rsid w:val="4B0C4900"/>
    <w:rsid w:val="5885A944"/>
    <w:rsid w:val="589BEBEC"/>
    <w:rsid w:val="58E7A656"/>
    <w:rsid w:val="59B1D383"/>
    <w:rsid w:val="59FBCC55"/>
    <w:rsid w:val="5F1E5A4C"/>
    <w:rsid w:val="68865912"/>
    <w:rsid w:val="760DE7BD"/>
    <w:rsid w:val="7638E99D"/>
    <w:rsid w:val="7BF96A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3944C496-4220-4E2A-8258-2CC0808B2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E4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324B7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92218"/>
  </w:style>
  <w:style w:type="character" w:customStyle="1" w:styleId="eop">
    <w:name w:val="eop"/>
    <w:basedOn w:val="DefaultParagraphFont"/>
    <w:rsid w:val="00092218"/>
  </w:style>
  <w:style w:type="character" w:customStyle="1" w:styleId="Heading4Char">
    <w:name w:val="Heading 4 Char"/>
    <w:basedOn w:val="DefaultParagraphFont"/>
    <w:link w:val="Heading4"/>
    <w:uiPriority w:val="9"/>
    <w:semiHidden/>
    <w:rsid w:val="00324B7E"/>
    <w:rPr>
      <w:rFonts w:asciiTheme="majorHAnsi" w:eastAsiaTheme="majorEastAsia" w:hAnsiTheme="majorHAnsi" w:cstheme="majorBidi"/>
      <w:i/>
      <w:iCs/>
      <w:color w:val="2F5496" w:themeColor="accent1" w:themeShade="BF"/>
      <w:sz w:val="20"/>
    </w:rPr>
  </w:style>
  <w:style w:type="character" w:styleId="FollowedHyperlink">
    <w:name w:val="FollowedHyperlink"/>
    <w:basedOn w:val="DefaultParagraphFont"/>
    <w:uiPriority w:val="99"/>
    <w:semiHidden/>
    <w:unhideWhenUsed/>
    <w:rsid w:val="00112392"/>
    <w:rPr>
      <w:color w:val="954F72" w:themeColor="followedHyperlink"/>
      <w:u w:val="single"/>
    </w:rPr>
  </w:style>
  <w:style w:type="paragraph" w:customStyle="1" w:styleId="CRCoverPage">
    <w:name w:val="CR Cover Page"/>
    <w:link w:val="CRCoverPageChar"/>
    <w:qFormat/>
    <w:rsid w:val="00DE683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E6836"/>
    <w:rPr>
      <w:rFonts w:ascii="Arial" w:eastAsia="Times New Roman" w:hAnsi="Arial" w:cs="Times New Roman"/>
      <w:sz w:val="20"/>
      <w:szCs w:val="20"/>
      <w:lang w:val="en-GB"/>
    </w:rPr>
  </w:style>
  <w:style w:type="paragraph" w:styleId="Title">
    <w:name w:val="Title"/>
    <w:basedOn w:val="Normal"/>
    <w:next w:val="Normal"/>
    <w:link w:val="TitleChar"/>
    <w:uiPriority w:val="10"/>
    <w:qFormat/>
    <w:rsid w:val="009B6EC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B6ECA"/>
    <w:rPr>
      <w:rFonts w:ascii="Arial" w:eastAsiaTheme="minorEastAsia" w:hAnsi="Arial" w:cs="Arial"/>
      <w:b/>
      <w:bCs/>
      <w:kern w:val="28"/>
      <w:sz w:val="20"/>
      <w:szCs w:val="20"/>
      <w:lang w:val="en-GB"/>
    </w:rPr>
  </w:style>
  <w:style w:type="paragraph" w:customStyle="1" w:styleId="3GPPHeader">
    <w:name w:val="3GPP_Header"/>
    <w:basedOn w:val="BodyText"/>
    <w:rsid w:val="009B6EC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B6EC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B6EC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B6ECA"/>
    <w:pPr>
      <w:spacing w:after="120"/>
    </w:pPr>
  </w:style>
  <w:style w:type="character" w:customStyle="1" w:styleId="BodyTextChar">
    <w:name w:val="Body Text Char"/>
    <w:basedOn w:val="DefaultParagraphFont"/>
    <w:link w:val="BodyText"/>
    <w:uiPriority w:val="99"/>
    <w:semiHidden/>
    <w:rsid w:val="009B6ECA"/>
    <w:rPr>
      <w:rFonts w:ascii="Times New Roman" w:hAnsi="Times New Roman"/>
      <w:sz w:val="20"/>
    </w:rPr>
  </w:style>
  <w:style w:type="paragraph" w:customStyle="1" w:styleId="pf0">
    <w:name w:val="pf0"/>
    <w:basedOn w:val="Normal"/>
    <w:rsid w:val="00737919"/>
    <w:pPr>
      <w:spacing w:before="100" w:beforeAutospacing="1" w:after="100" w:afterAutospacing="1" w:line="240" w:lineRule="auto"/>
      <w:ind w:left="920"/>
    </w:pPr>
    <w:rPr>
      <w:rFonts w:eastAsia="Times New Roman" w:cs="Times New Roman"/>
      <w:sz w:val="24"/>
      <w:szCs w:val="24"/>
      <w:lang w:val="en-GB" w:eastAsia="en-GB"/>
    </w:rPr>
  </w:style>
  <w:style w:type="character" w:customStyle="1" w:styleId="cf01">
    <w:name w:val="cf01"/>
    <w:basedOn w:val="DefaultParagraphFont"/>
    <w:rsid w:val="00737919"/>
    <w:rPr>
      <w:rFonts w:ascii="Segoe UI" w:hAnsi="Segoe UI" w:cs="Segoe UI" w:hint="default"/>
      <w:sz w:val="18"/>
      <w:szCs w:val="18"/>
    </w:rPr>
  </w:style>
  <w:style w:type="paragraph" w:styleId="Revision">
    <w:name w:val="Revision"/>
    <w:hidden/>
    <w:uiPriority w:val="99"/>
    <w:semiHidden/>
    <w:rsid w:val="008074D9"/>
    <w:pPr>
      <w:spacing w:after="0" w:line="240" w:lineRule="auto"/>
    </w:pPr>
    <w:rPr>
      <w:rFonts w:ascii="Times New Roman" w:hAnsi="Times New Roman"/>
      <w:sz w:val="20"/>
    </w:rPr>
  </w:style>
  <w:style w:type="character" w:styleId="UnresolvedMention">
    <w:name w:val="Unresolved Mention"/>
    <w:basedOn w:val="DefaultParagraphFont"/>
    <w:uiPriority w:val="99"/>
    <w:semiHidden/>
    <w:unhideWhenUsed/>
    <w:rsid w:val="00A56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200">
      <w:bodyDiv w:val="1"/>
      <w:marLeft w:val="0"/>
      <w:marRight w:val="0"/>
      <w:marTop w:val="0"/>
      <w:marBottom w:val="0"/>
      <w:divBdr>
        <w:top w:val="none" w:sz="0" w:space="0" w:color="auto"/>
        <w:left w:val="none" w:sz="0" w:space="0" w:color="auto"/>
        <w:bottom w:val="none" w:sz="0" w:space="0" w:color="auto"/>
        <w:right w:val="none" w:sz="0" w:space="0" w:color="auto"/>
      </w:divBdr>
      <w:divsChild>
        <w:div w:id="2053965368">
          <w:marLeft w:val="0"/>
          <w:marRight w:val="0"/>
          <w:marTop w:val="0"/>
          <w:marBottom w:val="0"/>
          <w:divBdr>
            <w:top w:val="none" w:sz="0" w:space="0" w:color="auto"/>
            <w:left w:val="none" w:sz="0" w:space="0" w:color="auto"/>
            <w:bottom w:val="none" w:sz="0" w:space="0" w:color="auto"/>
            <w:right w:val="none" w:sz="0" w:space="0" w:color="auto"/>
          </w:divBdr>
          <w:divsChild>
            <w:div w:id="1412579169">
              <w:marLeft w:val="0"/>
              <w:marRight w:val="0"/>
              <w:marTop w:val="0"/>
              <w:marBottom w:val="0"/>
              <w:divBdr>
                <w:top w:val="none" w:sz="0" w:space="0" w:color="auto"/>
                <w:left w:val="none" w:sz="0" w:space="0" w:color="auto"/>
                <w:bottom w:val="none" w:sz="0" w:space="0" w:color="auto"/>
                <w:right w:val="none" w:sz="0" w:space="0" w:color="auto"/>
              </w:divBdr>
            </w:div>
          </w:divsChild>
        </w:div>
        <w:div w:id="360084081">
          <w:marLeft w:val="0"/>
          <w:marRight w:val="0"/>
          <w:marTop w:val="0"/>
          <w:marBottom w:val="0"/>
          <w:divBdr>
            <w:top w:val="none" w:sz="0" w:space="0" w:color="auto"/>
            <w:left w:val="none" w:sz="0" w:space="0" w:color="auto"/>
            <w:bottom w:val="none" w:sz="0" w:space="0" w:color="auto"/>
            <w:right w:val="none" w:sz="0" w:space="0" w:color="auto"/>
          </w:divBdr>
          <w:divsChild>
            <w:div w:id="456147810">
              <w:marLeft w:val="0"/>
              <w:marRight w:val="0"/>
              <w:marTop w:val="0"/>
              <w:marBottom w:val="0"/>
              <w:divBdr>
                <w:top w:val="none" w:sz="0" w:space="0" w:color="auto"/>
                <w:left w:val="none" w:sz="0" w:space="0" w:color="auto"/>
                <w:bottom w:val="none" w:sz="0" w:space="0" w:color="auto"/>
                <w:right w:val="none" w:sz="0" w:space="0" w:color="auto"/>
              </w:divBdr>
            </w:div>
          </w:divsChild>
        </w:div>
        <w:div w:id="2122601637">
          <w:marLeft w:val="0"/>
          <w:marRight w:val="0"/>
          <w:marTop w:val="0"/>
          <w:marBottom w:val="0"/>
          <w:divBdr>
            <w:top w:val="none" w:sz="0" w:space="0" w:color="auto"/>
            <w:left w:val="none" w:sz="0" w:space="0" w:color="auto"/>
            <w:bottom w:val="none" w:sz="0" w:space="0" w:color="auto"/>
            <w:right w:val="none" w:sz="0" w:space="0" w:color="auto"/>
          </w:divBdr>
          <w:divsChild>
            <w:div w:id="3511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7946">
      <w:bodyDiv w:val="1"/>
      <w:marLeft w:val="0"/>
      <w:marRight w:val="0"/>
      <w:marTop w:val="0"/>
      <w:marBottom w:val="0"/>
      <w:divBdr>
        <w:top w:val="none" w:sz="0" w:space="0" w:color="auto"/>
        <w:left w:val="none" w:sz="0" w:space="0" w:color="auto"/>
        <w:bottom w:val="none" w:sz="0" w:space="0" w:color="auto"/>
        <w:right w:val="none" w:sz="0" w:space="0" w:color="auto"/>
      </w:divBdr>
      <w:divsChild>
        <w:div w:id="2106996820">
          <w:marLeft w:val="547"/>
          <w:marRight w:val="0"/>
          <w:marTop w:val="0"/>
          <w:marBottom w:val="120"/>
          <w:divBdr>
            <w:top w:val="none" w:sz="0" w:space="0" w:color="auto"/>
            <w:left w:val="none" w:sz="0" w:space="0" w:color="auto"/>
            <w:bottom w:val="none" w:sz="0" w:space="0" w:color="auto"/>
            <w:right w:val="none" w:sz="0" w:space="0" w:color="auto"/>
          </w:divBdr>
        </w:div>
        <w:div w:id="264583965">
          <w:marLeft w:val="547"/>
          <w:marRight w:val="0"/>
          <w:marTop w:val="0"/>
          <w:marBottom w:val="120"/>
          <w:divBdr>
            <w:top w:val="none" w:sz="0" w:space="0" w:color="auto"/>
            <w:left w:val="none" w:sz="0" w:space="0" w:color="auto"/>
            <w:bottom w:val="none" w:sz="0" w:space="0" w:color="auto"/>
            <w:right w:val="none" w:sz="0" w:space="0" w:color="auto"/>
          </w:divBdr>
        </w:div>
        <w:div w:id="1049302334">
          <w:marLeft w:val="1166"/>
          <w:marRight w:val="0"/>
          <w:marTop w:val="0"/>
          <w:marBottom w:val="120"/>
          <w:divBdr>
            <w:top w:val="none" w:sz="0" w:space="0" w:color="auto"/>
            <w:left w:val="none" w:sz="0" w:space="0" w:color="auto"/>
            <w:bottom w:val="none" w:sz="0" w:space="0" w:color="auto"/>
            <w:right w:val="none" w:sz="0" w:space="0" w:color="auto"/>
          </w:divBdr>
        </w:div>
        <w:div w:id="728386028">
          <w:marLeft w:val="547"/>
          <w:marRight w:val="0"/>
          <w:marTop w:val="0"/>
          <w:marBottom w:val="120"/>
          <w:divBdr>
            <w:top w:val="none" w:sz="0" w:space="0" w:color="auto"/>
            <w:left w:val="none" w:sz="0" w:space="0" w:color="auto"/>
            <w:bottom w:val="none" w:sz="0" w:space="0" w:color="auto"/>
            <w:right w:val="none" w:sz="0" w:space="0" w:color="auto"/>
          </w:divBdr>
        </w:div>
      </w:divsChild>
    </w:div>
    <w:div w:id="216206093">
      <w:bodyDiv w:val="1"/>
      <w:marLeft w:val="0"/>
      <w:marRight w:val="0"/>
      <w:marTop w:val="0"/>
      <w:marBottom w:val="0"/>
      <w:divBdr>
        <w:top w:val="none" w:sz="0" w:space="0" w:color="auto"/>
        <w:left w:val="none" w:sz="0" w:space="0" w:color="auto"/>
        <w:bottom w:val="none" w:sz="0" w:space="0" w:color="auto"/>
        <w:right w:val="none" w:sz="0" w:space="0" w:color="auto"/>
      </w:divBdr>
      <w:divsChild>
        <w:div w:id="1945847229">
          <w:marLeft w:val="547"/>
          <w:marRight w:val="0"/>
          <w:marTop w:val="0"/>
          <w:marBottom w:val="120"/>
          <w:divBdr>
            <w:top w:val="none" w:sz="0" w:space="0" w:color="auto"/>
            <w:left w:val="none" w:sz="0" w:space="0" w:color="auto"/>
            <w:bottom w:val="none" w:sz="0" w:space="0" w:color="auto"/>
            <w:right w:val="none" w:sz="0" w:space="0" w:color="auto"/>
          </w:divBdr>
        </w:div>
        <w:div w:id="1676492120">
          <w:marLeft w:val="1166"/>
          <w:marRight w:val="0"/>
          <w:marTop w:val="0"/>
          <w:marBottom w:val="120"/>
          <w:divBdr>
            <w:top w:val="none" w:sz="0" w:space="0" w:color="auto"/>
            <w:left w:val="none" w:sz="0" w:space="0" w:color="auto"/>
            <w:bottom w:val="none" w:sz="0" w:space="0" w:color="auto"/>
            <w:right w:val="none" w:sz="0" w:space="0" w:color="auto"/>
          </w:divBdr>
        </w:div>
        <w:div w:id="2125034072">
          <w:marLeft w:val="1166"/>
          <w:marRight w:val="0"/>
          <w:marTop w:val="0"/>
          <w:marBottom w:val="120"/>
          <w:divBdr>
            <w:top w:val="none" w:sz="0" w:space="0" w:color="auto"/>
            <w:left w:val="none" w:sz="0" w:space="0" w:color="auto"/>
            <w:bottom w:val="none" w:sz="0" w:space="0" w:color="auto"/>
            <w:right w:val="none" w:sz="0" w:space="0" w:color="auto"/>
          </w:divBdr>
        </w:div>
        <w:div w:id="1235315662">
          <w:marLeft w:val="547"/>
          <w:marRight w:val="0"/>
          <w:marTop w:val="0"/>
          <w:marBottom w:val="120"/>
          <w:divBdr>
            <w:top w:val="none" w:sz="0" w:space="0" w:color="auto"/>
            <w:left w:val="none" w:sz="0" w:space="0" w:color="auto"/>
            <w:bottom w:val="none" w:sz="0" w:space="0" w:color="auto"/>
            <w:right w:val="none" w:sz="0" w:space="0" w:color="auto"/>
          </w:divBdr>
        </w:div>
        <w:div w:id="490221088">
          <w:marLeft w:val="1166"/>
          <w:marRight w:val="0"/>
          <w:marTop w:val="0"/>
          <w:marBottom w:val="120"/>
          <w:divBdr>
            <w:top w:val="none" w:sz="0" w:space="0" w:color="auto"/>
            <w:left w:val="none" w:sz="0" w:space="0" w:color="auto"/>
            <w:bottom w:val="none" w:sz="0" w:space="0" w:color="auto"/>
            <w:right w:val="none" w:sz="0" w:space="0" w:color="auto"/>
          </w:divBdr>
        </w:div>
        <w:div w:id="847522270">
          <w:marLeft w:val="1166"/>
          <w:marRight w:val="0"/>
          <w:marTop w:val="0"/>
          <w:marBottom w:val="120"/>
          <w:divBdr>
            <w:top w:val="none" w:sz="0" w:space="0" w:color="auto"/>
            <w:left w:val="none" w:sz="0" w:space="0" w:color="auto"/>
            <w:bottom w:val="none" w:sz="0" w:space="0" w:color="auto"/>
            <w:right w:val="none" w:sz="0" w:space="0" w:color="auto"/>
          </w:divBdr>
        </w:div>
        <w:div w:id="2085760978">
          <w:marLeft w:val="547"/>
          <w:marRight w:val="0"/>
          <w:marTop w:val="0"/>
          <w:marBottom w:val="120"/>
          <w:divBdr>
            <w:top w:val="none" w:sz="0" w:space="0" w:color="auto"/>
            <w:left w:val="none" w:sz="0" w:space="0" w:color="auto"/>
            <w:bottom w:val="none" w:sz="0" w:space="0" w:color="auto"/>
            <w:right w:val="none" w:sz="0" w:space="0" w:color="auto"/>
          </w:divBdr>
        </w:div>
        <w:div w:id="652830352">
          <w:marLeft w:val="1166"/>
          <w:marRight w:val="0"/>
          <w:marTop w:val="0"/>
          <w:marBottom w:val="120"/>
          <w:divBdr>
            <w:top w:val="none" w:sz="0" w:space="0" w:color="auto"/>
            <w:left w:val="none" w:sz="0" w:space="0" w:color="auto"/>
            <w:bottom w:val="none" w:sz="0" w:space="0" w:color="auto"/>
            <w:right w:val="none" w:sz="0" w:space="0" w:color="auto"/>
          </w:divBdr>
        </w:div>
        <w:div w:id="835536427">
          <w:marLeft w:val="1166"/>
          <w:marRight w:val="0"/>
          <w:marTop w:val="0"/>
          <w:marBottom w:val="120"/>
          <w:divBdr>
            <w:top w:val="none" w:sz="0" w:space="0" w:color="auto"/>
            <w:left w:val="none" w:sz="0" w:space="0" w:color="auto"/>
            <w:bottom w:val="none" w:sz="0" w:space="0" w:color="auto"/>
            <w:right w:val="none" w:sz="0" w:space="0" w:color="auto"/>
          </w:divBdr>
        </w:div>
        <w:div w:id="2131238880">
          <w:marLeft w:val="547"/>
          <w:marRight w:val="0"/>
          <w:marTop w:val="0"/>
          <w:marBottom w:val="120"/>
          <w:divBdr>
            <w:top w:val="none" w:sz="0" w:space="0" w:color="auto"/>
            <w:left w:val="none" w:sz="0" w:space="0" w:color="auto"/>
            <w:bottom w:val="none" w:sz="0" w:space="0" w:color="auto"/>
            <w:right w:val="none" w:sz="0" w:space="0" w:color="auto"/>
          </w:divBdr>
        </w:div>
        <w:div w:id="2033259218">
          <w:marLeft w:val="547"/>
          <w:marRight w:val="0"/>
          <w:marTop w:val="0"/>
          <w:marBottom w:val="120"/>
          <w:divBdr>
            <w:top w:val="none" w:sz="0" w:space="0" w:color="auto"/>
            <w:left w:val="none" w:sz="0" w:space="0" w:color="auto"/>
            <w:bottom w:val="none" w:sz="0" w:space="0" w:color="auto"/>
            <w:right w:val="none" w:sz="0" w:space="0" w:color="auto"/>
          </w:divBdr>
        </w:div>
      </w:divsChild>
    </w:div>
    <w:div w:id="245261703">
      <w:bodyDiv w:val="1"/>
      <w:marLeft w:val="0"/>
      <w:marRight w:val="0"/>
      <w:marTop w:val="0"/>
      <w:marBottom w:val="0"/>
      <w:divBdr>
        <w:top w:val="none" w:sz="0" w:space="0" w:color="auto"/>
        <w:left w:val="none" w:sz="0" w:space="0" w:color="auto"/>
        <w:bottom w:val="none" w:sz="0" w:space="0" w:color="auto"/>
        <w:right w:val="none" w:sz="0" w:space="0" w:color="auto"/>
      </w:divBdr>
    </w:div>
    <w:div w:id="251280149">
      <w:bodyDiv w:val="1"/>
      <w:marLeft w:val="0"/>
      <w:marRight w:val="0"/>
      <w:marTop w:val="0"/>
      <w:marBottom w:val="0"/>
      <w:divBdr>
        <w:top w:val="none" w:sz="0" w:space="0" w:color="auto"/>
        <w:left w:val="none" w:sz="0" w:space="0" w:color="auto"/>
        <w:bottom w:val="none" w:sz="0" w:space="0" w:color="auto"/>
        <w:right w:val="none" w:sz="0" w:space="0" w:color="auto"/>
      </w:divBdr>
    </w:div>
    <w:div w:id="340816258">
      <w:bodyDiv w:val="1"/>
      <w:marLeft w:val="0"/>
      <w:marRight w:val="0"/>
      <w:marTop w:val="0"/>
      <w:marBottom w:val="0"/>
      <w:divBdr>
        <w:top w:val="none" w:sz="0" w:space="0" w:color="auto"/>
        <w:left w:val="none" w:sz="0" w:space="0" w:color="auto"/>
        <w:bottom w:val="none" w:sz="0" w:space="0" w:color="auto"/>
        <w:right w:val="none" w:sz="0" w:space="0" w:color="auto"/>
      </w:divBdr>
    </w:div>
    <w:div w:id="350572864">
      <w:bodyDiv w:val="1"/>
      <w:marLeft w:val="0"/>
      <w:marRight w:val="0"/>
      <w:marTop w:val="0"/>
      <w:marBottom w:val="0"/>
      <w:divBdr>
        <w:top w:val="none" w:sz="0" w:space="0" w:color="auto"/>
        <w:left w:val="none" w:sz="0" w:space="0" w:color="auto"/>
        <w:bottom w:val="none" w:sz="0" w:space="0" w:color="auto"/>
        <w:right w:val="none" w:sz="0" w:space="0" w:color="auto"/>
      </w:divBdr>
    </w:div>
    <w:div w:id="379475612">
      <w:bodyDiv w:val="1"/>
      <w:marLeft w:val="0"/>
      <w:marRight w:val="0"/>
      <w:marTop w:val="0"/>
      <w:marBottom w:val="0"/>
      <w:divBdr>
        <w:top w:val="none" w:sz="0" w:space="0" w:color="auto"/>
        <w:left w:val="none" w:sz="0" w:space="0" w:color="auto"/>
        <w:bottom w:val="none" w:sz="0" w:space="0" w:color="auto"/>
        <w:right w:val="none" w:sz="0" w:space="0" w:color="auto"/>
      </w:divBdr>
      <w:divsChild>
        <w:div w:id="2070375975">
          <w:marLeft w:val="547"/>
          <w:marRight w:val="0"/>
          <w:marTop w:val="0"/>
          <w:marBottom w:val="120"/>
          <w:divBdr>
            <w:top w:val="none" w:sz="0" w:space="0" w:color="auto"/>
            <w:left w:val="none" w:sz="0" w:space="0" w:color="auto"/>
            <w:bottom w:val="none" w:sz="0" w:space="0" w:color="auto"/>
            <w:right w:val="none" w:sz="0" w:space="0" w:color="auto"/>
          </w:divBdr>
        </w:div>
        <w:div w:id="1794246208">
          <w:marLeft w:val="547"/>
          <w:marRight w:val="0"/>
          <w:marTop w:val="0"/>
          <w:marBottom w:val="120"/>
          <w:divBdr>
            <w:top w:val="none" w:sz="0" w:space="0" w:color="auto"/>
            <w:left w:val="none" w:sz="0" w:space="0" w:color="auto"/>
            <w:bottom w:val="none" w:sz="0" w:space="0" w:color="auto"/>
            <w:right w:val="none" w:sz="0" w:space="0" w:color="auto"/>
          </w:divBdr>
        </w:div>
        <w:div w:id="669061742">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1073263">
      <w:bodyDiv w:val="1"/>
      <w:marLeft w:val="0"/>
      <w:marRight w:val="0"/>
      <w:marTop w:val="0"/>
      <w:marBottom w:val="0"/>
      <w:divBdr>
        <w:top w:val="none" w:sz="0" w:space="0" w:color="auto"/>
        <w:left w:val="none" w:sz="0" w:space="0" w:color="auto"/>
        <w:bottom w:val="none" w:sz="0" w:space="0" w:color="auto"/>
        <w:right w:val="none" w:sz="0" w:space="0" w:color="auto"/>
      </w:divBdr>
    </w:div>
    <w:div w:id="482086225">
      <w:bodyDiv w:val="1"/>
      <w:marLeft w:val="0"/>
      <w:marRight w:val="0"/>
      <w:marTop w:val="0"/>
      <w:marBottom w:val="0"/>
      <w:divBdr>
        <w:top w:val="none" w:sz="0" w:space="0" w:color="auto"/>
        <w:left w:val="none" w:sz="0" w:space="0" w:color="auto"/>
        <w:bottom w:val="none" w:sz="0" w:space="0" w:color="auto"/>
        <w:right w:val="none" w:sz="0" w:space="0" w:color="auto"/>
      </w:divBdr>
    </w:div>
    <w:div w:id="525944139">
      <w:bodyDiv w:val="1"/>
      <w:marLeft w:val="0"/>
      <w:marRight w:val="0"/>
      <w:marTop w:val="0"/>
      <w:marBottom w:val="0"/>
      <w:divBdr>
        <w:top w:val="none" w:sz="0" w:space="0" w:color="auto"/>
        <w:left w:val="none" w:sz="0" w:space="0" w:color="auto"/>
        <w:bottom w:val="none" w:sz="0" w:space="0" w:color="auto"/>
        <w:right w:val="none" w:sz="0" w:space="0" w:color="auto"/>
      </w:divBdr>
      <w:divsChild>
        <w:div w:id="734088561">
          <w:marLeft w:val="547"/>
          <w:marRight w:val="0"/>
          <w:marTop w:val="0"/>
          <w:marBottom w:val="0"/>
          <w:divBdr>
            <w:top w:val="none" w:sz="0" w:space="0" w:color="auto"/>
            <w:left w:val="none" w:sz="0" w:space="0" w:color="auto"/>
            <w:bottom w:val="none" w:sz="0" w:space="0" w:color="auto"/>
            <w:right w:val="none" w:sz="0" w:space="0" w:color="auto"/>
          </w:divBdr>
        </w:div>
        <w:div w:id="1699962239">
          <w:marLeft w:val="1166"/>
          <w:marRight w:val="0"/>
          <w:marTop w:val="0"/>
          <w:marBottom w:val="0"/>
          <w:divBdr>
            <w:top w:val="none" w:sz="0" w:space="0" w:color="auto"/>
            <w:left w:val="none" w:sz="0" w:space="0" w:color="auto"/>
            <w:bottom w:val="none" w:sz="0" w:space="0" w:color="auto"/>
            <w:right w:val="none" w:sz="0" w:space="0" w:color="auto"/>
          </w:divBdr>
        </w:div>
        <w:div w:id="1266615254">
          <w:marLeft w:val="1166"/>
          <w:marRight w:val="0"/>
          <w:marTop w:val="0"/>
          <w:marBottom w:val="0"/>
          <w:divBdr>
            <w:top w:val="none" w:sz="0" w:space="0" w:color="auto"/>
            <w:left w:val="none" w:sz="0" w:space="0" w:color="auto"/>
            <w:bottom w:val="none" w:sz="0" w:space="0" w:color="auto"/>
            <w:right w:val="none" w:sz="0" w:space="0" w:color="auto"/>
          </w:divBdr>
        </w:div>
        <w:div w:id="769859523">
          <w:marLeft w:val="1166"/>
          <w:marRight w:val="0"/>
          <w:marTop w:val="0"/>
          <w:marBottom w:val="0"/>
          <w:divBdr>
            <w:top w:val="none" w:sz="0" w:space="0" w:color="auto"/>
            <w:left w:val="none" w:sz="0" w:space="0" w:color="auto"/>
            <w:bottom w:val="none" w:sz="0" w:space="0" w:color="auto"/>
            <w:right w:val="none" w:sz="0" w:space="0" w:color="auto"/>
          </w:divBdr>
        </w:div>
        <w:div w:id="1132673186">
          <w:marLeft w:val="547"/>
          <w:marRight w:val="0"/>
          <w:marTop w:val="0"/>
          <w:marBottom w:val="0"/>
          <w:divBdr>
            <w:top w:val="none" w:sz="0" w:space="0" w:color="auto"/>
            <w:left w:val="none" w:sz="0" w:space="0" w:color="auto"/>
            <w:bottom w:val="none" w:sz="0" w:space="0" w:color="auto"/>
            <w:right w:val="none" w:sz="0" w:space="0" w:color="auto"/>
          </w:divBdr>
        </w:div>
        <w:div w:id="740565240">
          <w:marLeft w:val="1166"/>
          <w:marRight w:val="0"/>
          <w:marTop w:val="0"/>
          <w:marBottom w:val="0"/>
          <w:divBdr>
            <w:top w:val="none" w:sz="0" w:space="0" w:color="auto"/>
            <w:left w:val="none" w:sz="0" w:space="0" w:color="auto"/>
            <w:bottom w:val="none" w:sz="0" w:space="0" w:color="auto"/>
            <w:right w:val="none" w:sz="0" w:space="0" w:color="auto"/>
          </w:divBdr>
        </w:div>
        <w:div w:id="1144078248">
          <w:marLeft w:val="547"/>
          <w:marRight w:val="0"/>
          <w:marTop w:val="0"/>
          <w:marBottom w:val="0"/>
          <w:divBdr>
            <w:top w:val="none" w:sz="0" w:space="0" w:color="auto"/>
            <w:left w:val="none" w:sz="0" w:space="0" w:color="auto"/>
            <w:bottom w:val="none" w:sz="0" w:space="0" w:color="auto"/>
            <w:right w:val="none" w:sz="0" w:space="0" w:color="auto"/>
          </w:divBdr>
        </w:div>
        <w:div w:id="982657278">
          <w:marLeft w:val="1166"/>
          <w:marRight w:val="0"/>
          <w:marTop w:val="0"/>
          <w:marBottom w:val="0"/>
          <w:divBdr>
            <w:top w:val="none" w:sz="0" w:space="0" w:color="auto"/>
            <w:left w:val="none" w:sz="0" w:space="0" w:color="auto"/>
            <w:bottom w:val="none" w:sz="0" w:space="0" w:color="auto"/>
            <w:right w:val="none" w:sz="0" w:space="0" w:color="auto"/>
          </w:divBdr>
        </w:div>
        <w:div w:id="758406432">
          <w:marLeft w:val="547"/>
          <w:marRight w:val="0"/>
          <w:marTop w:val="0"/>
          <w:marBottom w:val="0"/>
          <w:divBdr>
            <w:top w:val="none" w:sz="0" w:space="0" w:color="auto"/>
            <w:left w:val="none" w:sz="0" w:space="0" w:color="auto"/>
            <w:bottom w:val="none" w:sz="0" w:space="0" w:color="auto"/>
            <w:right w:val="none" w:sz="0" w:space="0" w:color="auto"/>
          </w:divBdr>
        </w:div>
        <w:div w:id="1623921109">
          <w:marLeft w:val="1166"/>
          <w:marRight w:val="0"/>
          <w:marTop w:val="0"/>
          <w:marBottom w:val="0"/>
          <w:divBdr>
            <w:top w:val="none" w:sz="0" w:space="0" w:color="auto"/>
            <w:left w:val="none" w:sz="0" w:space="0" w:color="auto"/>
            <w:bottom w:val="none" w:sz="0" w:space="0" w:color="auto"/>
            <w:right w:val="none" w:sz="0" w:space="0" w:color="auto"/>
          </w:divBdr>
        </w:div>
      </w:divsChild>
    </w:div>
    <w:div w:id="530387554">
      <w:bodyDiv w:val="1"/>
      <w:marLeft w:val="0"/>
      <w:marRight w:val="0"/>
      <w:marTop w:val="0"/>
      <w:marBottom w:val="0"/>
      <w:divBdr>
        <w:top w:val="none" w:sz="0" w:space="0" w:color="auto"/>
        <w:left w:val="none" w:sz="0" w:space="0" w:color="auto"/>
        <w:bottom w:val="none" w:sz="0" w:space="0" w:color="auto"/>
        <w:right w:val="none" w:sz="0" w:space="0" w:color="auto"/>
      </w:divBdr>
      <w:divsChild>
        <w:div w:id="1880391159">
          <w:marLeft w:val="562"/>
          <w:marRight w:val="0"/>
          <w:marTop w:val="0"/>
          <w:marBottom w:val="120"/>
          <w:divBdr>
            <w:top w:val="none" w:sz="0" w:space="0" w:color="auto"/>
            <w:left w:val="none" w:sz="0" w:space="0" w:color="auto"/>
            <w:bottom w:val="none" w:sz="0" w:space="0" w:color="auto"/>
            <w:right w:val="none" w:sz="0" w:space="0" w:color="auto"/>
          </w:divBdr>
        </w:div>
      </w:divsChild>
    </w:div>
    <w:div w:id="558976088">
      <w:bodyDiv w:val="1"/>
      <w:marLeft w:val="0"/>
      <w:marRight w:val="0"/>
      <w:marTop w:val="0"/>
      <w:marBottom w:val="0"/>
      <w:divBdr>
        <w:top w:val="none" w:sz="0" w:space="0" w:color="auto"/>
        <w:left w:val="none" w:sz="0" w:space="0" w:color="auto"/>
        <w:bottom w:val="none" w:sz="0" w:space="0" w:color="auto"/>
        <w:right w:val="none" w:sz="0" w:space="0" w:color="auto"/>
      </w:divBdr>
    </w:div>
    <w:div w:id="573781973">
      <w:bodyDiv w:val="1"/>
      <w:marLeft w:val="0"/>
      <w:marRight w:val="0"/>
      <w:marTop w:val="0"/>
      <w:marBottom w:val="0"/>
      <w:divBdr>
        <w:top w:val="none" w:sz="0" w:space="0" w:color="auto"/>
        <w:left w:val="none" w:sz="0" w:space="0" w:color="auto"/>
        <w:bottom w:val="none" w:sz="0" w:space="0" w:color="auto"/>
        <w:right w:val="none" w:sz="0" w:space="0" w:color="auto"/>
      </w:divBdr>
      <w:divsChild>
        <w:div w:id="1701125713">
          <w:marLeft w:val="547"/>
          <w:marRight w:val="0"/>
          <w:marTop w:val="0"/>
          <w:marBottom w:val="120"/>
          <w:divBdr>
            <w:top w:val="none" w:sz="0" w:space="0" w:color="auto"/>
            <w:left w:val="none" w:sz="0" w:space="0" w:color="auto"/>
            <w:bottom w:val="none" w:sz="0" w:space="0" w:color="auto"/>
            <w:right w:val="none" w:sz="0" w:space="0" w:color="auto"/>
          </w:divBdr>
        </w:div>
        <w:div w:id="608589770">
          <w:marLeft w:val="1166"/>
          <w:marRight w:val="0"/>
          <w:marTop w:val="0"/>
          <w:marBottom w:val="120"/>
          <w:divBdr>
            <w:top w:val="none" w:sz="0" w:space="0" w:color="auto"/>
            <w:left w:val="none" w:sz="0" w:space="0" w:color="auto"/>
            <w:bottom w:val="none" w:sz="0" w:space="0" w:color="auto"/>
            <w:right w:val="none" w:sz="0" w:space="0" w:color="auto"/>
          </w:divBdr>
        </w:div>
        <w:div w:id="1205868871">
          <w:marLeft w:val="547"/>
          <w:marRight w:val="0"/>
          <w:marTop w:val="0"/>
          <w:marBottom w:val="120"/>
          <w:divBdr>
            <w:top w:val="none" w:sz="0" w:space="0" w:color="auto"/>
            <w:left w:val="none" w:sz="0" w:space="0" w:color="auto"/>
            <w:bottom w:val="none" w:sz="0" w:space="0" w:color="auto"/>
            <w:right w:val="none" w:sz="0" w:space="0" w:color="auto"/>
          </w:divBdr>
        </w:div>
        <w:div w:id="1796558250">
          <w:marLeft w:val="1166"/>
          <w:marRight w:val="0"/>
          <w:marTop w:val="0"/>
          <w:marBottom w:val="120"/>
          <w:divBdr>
            <w:top w:val="none" w:sz="0" w:space="0" w:color="auto"/>
            <w:left w:val="none" w:sz="0" w:space="0" w:color="auto"/>
            <w:bottom w:val="none" w:sz="0" w:space="0" w:color="auto"/>
            <w:right w:val="none" w:sz="0" w:space="0" w:color="auto"/>
          </w:divBdr>
        </w:div>
        <w:div w:id="1026055299">
          <w:marLeft w:val="547"/>
          <w:marRight w:val="0"/>
          <w:marTop w:val="0"/>
          <w:marBottom w:val="120"/>
          <w:divBdr>
            <w:top w:val="none" w:sz="0" w:space="0" w:color="auto"/>
            <w:left w:val="none" w:sz="0" w:space="0" w:color="auto"/>
            <w:bottom w:val="none" w:sz="0" w:space="0" w:color="auto"/>
            <w:right w:val="none" w:sz="0" w:space="0" w:color="auto"/>
          </w:divBdr>
        </w:div>
        <w:div w:id="1849251808">
          <w:marLeft w:val="547"/>
          <w:marRight w:val="0"/>
          <w:marTop w:val="0"/>
          <w:marBottom w:val="120"/>
          <w:divBdr>
            <w:top w:val="none" w:sz="0" w:space="0" w:color="auto"/>
            <w:left w:val="none" w:sz="0" w:space="0" w:color="auto"/>
            <w:bottom w:val="none" w:sz="0" w:space="0" w:color="auto"/>
            <w:right w:val="none" w:sz="0" w:space="0" w:color="auto"/>
          </w:divBdr>
        </w:div>
        <w:div w:id="1823427022">
          <w:marLeft w:val="547"/>
          <w:marRight w:val="0"/>
          <w:marTop w:val="0"/>
          <w:marBottom w:val="120"/>
          <w:divBdr>
            <w:top w:val="none" w:sz="0" w:space="0" w:color="auto"/>
            <w:left w:val="none" w:sz="0" w:space="0" w:color="auto"/>
            <w:bottom w:val="none" w:sz="0" w:space="0" w:color="auto"/>
            <w:right w:val="none" w:sz="0" w:space="0" w:color="auto"/>
          </w:divBdr>
        </w:div>
        <w:div w:id="2101639117">
          <w:marLeft w:val="547"/>
          <w:marRight w:val="0"/>
          <w:marTop w:val="0"/>
          <w:marBottom w:val="120"/>
          <w:divBdr>
            <w:top w:val="none" w:sz="0" w:space="0" w:color="auto"/>
            <w:left w:val="none" w:sz="0" w:space="0" w:color="auto"/>
            <w:bottom w:val="none" w:sz="0" w:space="0" w:color="auto"/>
            <w:right w:val="none" w:sz="0" w:space="0" w:color="auto"/>
          </w:divBdr>
        </w:div>
        <w:div w:id="1528828940">
          <w:marLeft w:val="547"/>
          <w:marRight w:val="0"/>
          <w:marTop w:val="0"/>
          <w:marBottom w:val="120"/>
          <w:divBdr>
            <w:top w:val="none" w:sz="0" w:space="0" w:color="auto"/>
            <w:left w:val="none" w:sz="0" w:space="0" w:color="auto"/>
            <w:bottom w:val="none" w:sz="0" w:space="0" w:color="auto"/>
            <w:right w:val="none" w:sz="0" w:space="0" w:color="auto"/>
          </w:divBdr>
        </w:div>
      </w:divsChild>
    </w:div>
    <w:div w:id="619846542">
      <w:bodyDiv w:val="1"/>
      <w:marLeft w:val="0"/>
      <w:marRight w:val="0"/>
      <w:marTop w:val="0"/>
      <w:marBottom w:val="0"/>
      <w:divBdr>
        <w:top w:val="none" w:sz="0" w:space="0" w:color="auto"/>
        <w:left w:val="none" w:sz="0" w:space="0" w:color="auto"/>
        <w:bottom w:val="none" w:sz="0" w:space="0" w:color="auto"/>
        <w:right w:val="none" w:sz="0" w:space="0" w:color="auto"/>
      </w:divBdr>
    </w:div>
    <w:div w:id="681787562">
      <w:bodyDiv w:val="1"/>
      <w:marLeft w:val="0"/>
      <w:marRight w:val="0"/>
      <w:marTop w:val="0"/>
      <w:marBottom w:val="0"/>
      <w:divBdr>
        <w:top w:val="none" w:sz="0" w:space="0" w:color="auto"/>
        <w:left w:val="none" w:sz="0" w:space="0" w:color="auto"/>
        <w:bottom w:val="none" w:sz="0" w:space="0" w:color="auto"/>
        <w:right w:val="none" w:sz="0" w:space="0" w:color="auto"/>
      </w:divBdr>
      <w:divsChild>
        <w:div w:id="528836810">
          <w:marLeft w:val="562"/>
          <w:marRight w:val="0"/>
          <w:marTop w:val="0"/>
          <w:marBottom w:val="6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816916609">
      <w:bodyDiv w:val="1"/>
      <w:marLeft w:val="0"/>
      <w:marRight w:val="0"/>
      <w:marTop w:val="0"/>
      <w:marBottom w:val="0"/>
      <w:divBdr>
        <w:top w:val="none" w:sz="0" w:space="0" w:color="auto"/>
        <w:left w:val="none" w:sz="0" w:space="0" w:color="auto"/>
        <w:bottom w:val="none" w:sz="0" w:space="0" w:color="auto"/>
        <w:right w:val="none" w:sz="0" w:space="0" w:color="auto"/>
      </w:divBdr>
      <w:divsChild>
        <w:div w:id="403262170">
          <w:marLeft w:val="274"/>
          <w:marRight w:val="0"/>
          <w:marTop w:val="0"/>
          <w:marBottom w:val="120"/>
          <w:divBdr>
            <w:top w:val="none" w:sz="0" w:space="0" w:color="auto"/>
            <w:left w:val="none" w:sz="0" w:space="0" w:color="auto"/>
            <w:bottom w:val="none" w:sz="0" w:space="0" w:color="auto"/>
            <w:right w:val="none" w:sz="0" w:space="0" w:color="auto"/>
          </w:divBdr>
        </w:div>
        <w:div w:id="1044258393">
          <w:marLeft w:val="1166"/>
          <w:marRight w:val="0"/>
          <w:marTop w:val="0"/>
          <w:marBottom w:val="120"/>
          <w:divBdr>
            <w:top w:val="none" w:sz="0" w:space="0" w:color="auto"/>
            <w:left w:val="none" w:sz="0" w:space="0" w:color="auto"/>
            <w:bottom w:val="none" w:sz="0" w:space="0" w:color="auto"/>
            <w:right w:val="none" w:sz="0" w:space="0" w:color="auto"/>
          </w:divBdr>
        </w:div>
        <w:div w:id="1062871143">
          <w:marLeft w:val="547"/>
          <w:marRight w:val="0"/>
          <w:marTop w:val="0"/>
          <w:marBottom w:val="120"/>
          <w:divBdr>
            <w:top w:val="none" w:sz="0" w:space="0" w:color="auto"/>
            <w:left w:val="none" w:sz="0" w:space="0" w:color="auto"/>
            <w:bottom w:val="none" w:sz="0" w:space="0" w:color="auto"/>
            <w:right w:val="none" w:sz="0" w:space="0" w:color="auto"/>
          </w:divBdr>
        </w:div>
        <w:div w:id="1595670994">
          <w:marLeft w:val="1166"/>
          <w:marRight w:val="0"/>
          <w:marTop w:val="0"/>
          <w:marBottom w:val="120"/>
          <w:divBdr>
            <w:top w:val="none" w:sz="0" w:space="0" w:color="auto"/>
            <w:left w:val="none" w:sz="0" w:space="0" w:color="auto"/>
            <w:bottom w:val="none" w:sz="0" w:space="0" w:color="auto"/>
            <w:right w:val="none" w:sz="0" w:space="0" w:color="auto"/>
          </w:divBdr>
        </w:div>
        <w:div w:id="1830362489">
          <w:marLeft w:val="547"/>
          <w:marRight w:val="0"/>
          <w:marTop w:val="0"/>
          <w:marBottom w:val="120"/>
          <w:divBdr>
            <w:top w:val="none" w:sz="0" w:space="0" w:color="auto"/>
            <w:left w:val="none" w:sz="0" w:space="0" w:color="auto"/>
            <w:bottom w:val="none" w:sz="0" w:space="0" w:color="auto"/>
            <w:right w:val="none" w:sz="0" w:space="0" w:color="auto"/>
          </w:divBdr>
        </w:div>
        <w:div w:id="2033914549">
          <w:marLeft w:val="1166"/>
          <w:marRight w:val="0"/>
          <w:marTop w:val="0"/>
          <w:marBottom w:val="120"/>
          <w:divBdr>
            <w:top w:val="none" w:sz="0" w:space="0" w:color="auto"/>
            <w:left w:val="none" w:sz="0" w:space="0" w:color="auto"/>
            <w:bottom w:val="none" w:sz="0" w:space="0" w:color="auto"/>
            <w:right w:val="none" w:sz="0" w:space="0" w:color="auto"/>
          </w:divBdr>
        </w:div>
        <w:div w:id="2034568434">
          <w:marLeft w:val="547"/>
          <w:marRight w:val="0"/>
          <w:marTop w:val="0"/>
          <w:marBottom w:val="120"/>
          <w:divBdr>
            <w:top w:val="none" w:sz="0" w:space="0" w:color="auto"/>
            <w:left w:val="none" w:sz="0" w:space="0" w:color="auto"/>
            <w:bottom w:val="none" w:sz="0" w:space="0" w:color="auto"/>
            <w:right w:val="none" w:sz="0" w:space="0" w:color="auto"/>
          </w:divBdr>
        </w:div>
      </w:divsChild>
    </w:div>
    <w:div w:id="934750453">
      <w:bodyDiv w:val="1"/>
      <w:marLeft w:val="0"/>
      <w:marRight w:val="0"/>
      <w:marTop w:val="0"/>
      <w:marBottom w:val="0"/>
      <w:divBdr>
        <w:top w:val="none" w:sz="0" w:space="0" w:color="auto"/>
        <w:left w:val="none" w:sz="0" w:space="0" w:color="auto"/>
        <w:bottom w:val="none" w:sz="0" w:space="0" w:color="auto"/>
        <w:right w:val="none" w:sz="0" w:space="0" w:color="auto"/>
      </w:divBdr>
    </w:div>
    <w:div w:id="1013725487">
      <w:bodyDiv w:val="1"/>
      <w:marLeft w:val="0"/>
      <w:marRight w:val="0"/>
      <w:marTop w:val="0"/>
      <w:marBottom w:val="0"/>
      <w:divBdr>
        <w:top w:val="none" w:sz="0" w:space="0" w:color="auto"/>
        <w:left w:val="none" w:sz="0" w:space="0" w:color="auto"/>
        <w:bottom w:val="none" w:sz="0" w:space="0" w:color="auto"/>
        <w:right w:val="none" w:sz="0" w:space="0" w:color="auto"/>
      </w:divBdr>
      <w:divsChild>
        <w:div w:id="389379704">
          <w:marLeft w:val="547"/>
          <w:marRight w:val="0"/>
          <w:marTop w:val="0"/>
          <w:marBottom w:val="120"/>
          <w:divBdr>
            <w:top w:val="none" w:sz="0" w:space="0" w:color="auto"/>
            <w:left w:val="none" w:sz="0" w:space="0" w:color="auto"/>
            <w:bottom w:val="none" w:sz="0" w:space="0" w:color="auto"/>
            <w:right w:val="none" w:sz="0" w:space="0" w:color="auto"/>
          </w:divBdr>
        </w:div>
        <w:div w:id="1495101611">
          <w:marLeft w:val="547"/>
          <w:marRight w:val="0"/>
          <w:marTop w:val="0"/>
          <w:marBottom w:val="120"/>
          <w:divBdr>
            <w:top w:val="none" w:sz="0" w:space="0" w:color="auto"/>
            <w:left w:val="none" w:sz="0" w:space="0" w:color="auto"/>
            <w:bottom w:val="none" w:sz="0" w:space="0" w:color="auto"/>
            <w:right w:val="none" w:sz="0" w:space="0" w:color="auto"/>
          </w:divBdr>
        </w:div>
        <w:div w:id="942612313">
          <w:marLeft w:val="547"/>
          <w:marRight w:val="0"/>
          <w:marTop w:val="0"/>
          <w:marBottom w:val="120"/>
          <w:divBdr>
            <w:top w:val="none" w:sz="0" w:space="0" w:color="auto"/>
            <w:left w:val="none" w:sz="0" w:space="0" w:color="auto"/>
            <w:bottom w:val="none" w:sz="0" w:space="0" w:color="auto"/>
            <w:right w:val="none" w:sz="0" w:space="0" w:color="auto"/>
          </w:divBdr>
        </w:div>
        <w:div w:id="2062944841">
          <w:marLeft w:val="1166"/>
          <w:marRight w:val="0"/>
          <w:marTop w:val="0"/>
          <w:marBottom w:val="120"/>
          <w:divBdr>
            <w:top w:val="none" w:sz="0" w:space="0" w:color="auto"/>
            <w:left w:val="none" w:sz="0" w:space="0" w:color="auto"/>
            <w:bottom w:val="none" w:sz="0" w:space="0" w:color="auto"/>
            <w:right w:val="none" w:sz="0" w:space="0" w:color="auto"/>
          </w:divBdr>
        </w:div>
        <w:div w:id="825435507">
          <w:marLeft w:val="547"/>
          <w:marRight w:val="0"/>
          <w:marTop w:val="0"/>
          <w:marBottom w:val="120"/>
          <w:divBdr>
            <w:top w:val="none" w:sz="0" w:space="0" w:color="auto"/>
            <w:left w:val="none" w:sz="0" w:space="0" w:color="auto"/>
            <w:bottom w:val="none" w:sz="0" w:space="0" w:color="auto"/>
            <w:right w:val="none" w:sz="0" w:space="0" w:color="auto"/>
          </w:divBdr>
        </w:div>
        <w:div w:id="442115663">
          <w:marLeft w:val="547"/>
          <w:marRight w:val="0"/>
          <w:marTop w:val="0"/>
          <w:marBottom w:val="120"/>
          <w:divBdr>
            <w:top w:val="none" w:sz="0" w:space="0" w:color="auto"/>
            <w:left w:val="none" w:sz="0" w:space="0" w:color="auto"/>
            <w:bottom w:val="none" w:sz="0" w:space="0" w:color="auto"/>
            <w:right w:val="none" w:sz="0" w:space="0" w:color="auto"/>
          </w:divBdr>
        </w:div>
      </w:divsChild>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50905293">
      <w:bodyDiv w:val="1"/>
      <w:marLeft w:val="0"/>
      <w:marRight w:val="0"/>
      <w:marTop w:val="0"/>
      <w:marBottom w:val="0"/>
      <w:divBdr>
        <w:top w:val="none" w:sz="0" w:space="0" w:color="auto"/>
        <w:left w:val="none" w:sz="0" w:space="0" w:color="auto"/>
        <w:bottom w:val="none" w:sz="0" w:space="0" w:color="auto"/>
        <w:right w:val="none" w:sz="0" w:space="0" w:color="auto"/>
      </w:divBdr>
    </w:div>
    <w:div w:id="1241019145">
      <w:bodyDiv w:val="1"/>
      <w:marLeft w:val="0"/>
      <w:marRight w:val="0"/>
      <w:marTop w:val="0"/>
      <w:marBottom w:val="0"/>
      <w:divBdr>
        <w:top w:val="none" w:sz="0" w:space="0" w:color="auto"/>
        <w:left w:val="none" w:sz="0" w:space="0" w:color="auto"/>
        <w:bottom w:val="none" w:sz="0" w:space="0" w:color="auto"/>
        <w:right w:val="none" w:sz="0" w:space="0" w:color="auto"/>
      </w:divBdr>
    </w:div>
    <w:div w:id="1260017608">
      <w:bodyDiv w:val="1"/>
      <w:marLeft w:val="0"/>
      <w:marRight w:val="0"/>
      <w:marTop w:val="0"/>
      <w:marBottom w:val="0"/>
      <w:divBdr>
        <w:top w:val="none" w:sz="0" w:space="0" w:color="auto"/>
        <w:left w:val="none" w:sz="0" w:space="0" w:color="auto"/>
        <w:bottom w:val="none" w:sz="0" w:space="0" w:color="auto"/>
        <w:right w:val="none" w:sz="0" w:space="0" w:color="auto"/>
      </w:divBdr>
      <w:divsChild>
        <w:div w:id="202788263">
          <w:marLeft w:val="547"/>
          <w:marRight w:val="0"/>
          <w:marTop w:val="0"/>
          <w:marBottom w:val="0"/>
          <w:divBdr>
            <w:top w:val="none" w:sz="0" w:space="0" w:color="auto"/>
            <w:left w:val="none" w:sz="0" w:space="0" w:color="auto"/>
            <w:bottom w:val="none" w:sz="0" w:space="0" w:color="auto"/>
            <w:right w:val="none" w:sz="0" w:space="0" w:color="auto"/>
          </w:divBdr>
        </w:div>
        <w:div w:id="1196426265">
          <w:marLeft w:val="1166"/>
          <w:marRight w:val="0"/>
          <w:marTop w:val="0"/>
          <w:marBottom w:val="0"/>
          <w:divBdr>
            <w:top w:val="none" w:sz="0" w:space="0" w:color="auto"/>
            <w:left w:val="none" w:sz="0" w:space="0" w:color="auto"/>
            <w:bottom w:val="none" w:sz="0" w:space="0" w:color="auto"/>
            <w:right w:val="none" w:sz="0" w:space="0" w:color="auto"/>
          </w:divBdr>
        </w:div>
        <w:div w:id="934897891">
          <w:marLeft w:val="1166"/>
          <w:marRight w:val="0"/>
          <w:marTop w:val="0"/>
          <w:marBottom w:val="0"/>
          <w:divBdr>
            <w:top w:val="none" w:sz="0" w:space="0" w:color="auto"/>
            <w:left w:val="none" w:sz="0" w:space="0" w:color="auto"/>
            <w:bottom w:val="none" w:sz="0" w:space="0" w:color="auto"/>
            <w:right w:val="none" w:sz="0" w:space="0" w:color="auto"/>
          </w:divBdr>
        </w:div>
        <w:div w:id="1938783866">
          <w:marLeft w:val="1800"/>
          <w:marRight w:val="0"/>
          <w:marTop w:val="0"/>
          <w:marBottom w:val="0"/>
          <w:divBdr>
            <w:top w:val="none" w:sz="0" w:space="0" w:color="auto"/>
            <w:left w:val="none" w:sz="0" w:space="0" w:color="auto"/>
            <w:bottom w:val="none" w:sz="0" w:space="0" w:color="auto"/>
            <w:right w:val="none" w:sz="0" w:space="0" w:color="auto"/>
          </w:divBdr>
        </w:div>
        <w:div w:id="269510961">
          <w:marLeft w:val="1166"/>
          <w:marRight w:val="0"/>
          <w:marTop w:val="0"/>
          <w:marBottom w:val="0"/>
          <w:divBdr>
            <w:top w:val="none" w:sz="0" w:space="0" w:color="auto"/>
            <w:left w:val="none" w:sz="0" w:space="0" w:color="auto"/>
            <w:bottom w:val="none" w:sz="0" w:space="0" w:color="auto"/>
            <w:right w:val="none" w:sz="0" w:space="0" w:color="auto"/>
          </w:divBdr>
        </w:div>
        <w:div w:id="268585361">
          <w:marLeft w:val="547"/>
          <w:marRight w:val="0"/>
          <w:marTop w:val="0"/>
          <w:marBottom w:val="0"/>
          <w:divBdr>
            <w:top w:val="none" w:sz="0" w:space="0" w:color="auto"/>
            <w:left w:val="none" w:sz="0" w:space="0" w:color="auto"/>
            <w:bottom w:val="none" w:sz="0" w:space="0" w:color="auto"/>
            <w:right w:val="none" w:sz="0" w:space="0" w:color="auto"/>
          </w:divBdr>
        </w:div>
      </w:divsChild>
    </w:div>
    <w:div w:id="1322465975">
      <w:bodyDiv w:val="1"/>
      <w:marLeft w:val="0"/>
      <w:marRight w:val="0"/>
      <w:marTop w:val="0"/>
      <w:marBottom w:val="0"/>
      <w:divBdr>
        <w:top w:val="none" w:sz="0" w:space="0" w:color="auto"/>
        <w:left w:val="none" w:sz="0" w:space="0" w:color="auto"/>
        <w:bottom w:val="none" w:sz="0" w:space="0" w:color="auto"/>
        <w:right w:val="none" w:sz="0" w:space="0" w:color="auto"/>
      </w:divBdr>
      <w:divsChild>
        <w:div w:id="721056280">
          <w:marLeft w:val="547"/>
          <w:marRight w:val="0"/>
          <w:marTop w:val="0"/>
          <w:marBottom w:val="0"/>
          <w:divBdr>
            <w:top w:val="none" w:sz="0" w:space="0" w:color="auto"/>
            <w:left w:val="none" w:sz="0" w:space="0" w:color="auto"/>
            <w:bottom w:val="none" w:sz="0" w:space="0" w:color="auto"/>
            <w:right w:val="none" w:sz="0" w:space="0" w:color="auto"/>
          </w:divBdr>
        </w:div>
        <w:div w:id="237517171">
          <w:marLeft w:val="1166"/>
          <w:marRight w:val="0"/>
          <w:marTop w:val="0"/>
          <w:marBottom w:val="0"/>
          <w:divBdr>
            <w:top w:val="none" w:sz="0" w:space="0" w:color="auto"/>
            <w:left w:val="none" w:sz="0" w:space="0" w:color="auto"/>
            <w:bottom w:val="none" w:sz="0" w:space="0" w:color="auto"/>
            <w:right w:val="none" w:sz="0" w:space="0" w:color="auto"/>
          </w:divBdr>
        </w:div>
        <w:div w:id="1132090196">
          <w:marLeft w:val="1166"/>
          <w:marRight w:val="0"/>
          <w:marTop w:val="0"/>
          <w:marBottom w:val="0"/>
          <w:divBdr>
            <w:top w:val="none" w:sz="0" w:space="0" w:color="auto"/>
            <w:left w:val="none" w:sz="0" w:space="0" w:color="auto"/>
            <w:bottom w:val="none" w:sz="0" w:space="0" w:color="auto"/>
            <w:right w:val="none" w:sz="0" w:space="0" w:color="auto"/>
          </w:divBdr>
        </w:div>
        <w:div w:id="1870951801">
          <w:marLeft w:val="1166"/>
          <w:marRight w:val="0"/>
          <w:marTop w:val="0"/>
          <w:marBottom w:val="0"/>
          <w:divBdr>
            <w:top w:val="none" w:sz="0" w:space="0" w:color="auto"/>
            <w:left w:val="none" w:sz="0" w:space="0" w:color="auto"/>
            <w:bottom w:val="none" w:sz="0" w:space="0" w:color="auto"/>
            <w:right w:val="none" w:sz="0" w:space="0" w:color="auto"/>
          </w:divBdr>
        </w:div>
        <w:div w:id="776676423">
          <w:marLeft w:val="547"/>
          <w:marRight w:val="0"/>
          <w:marTop w:val="0"/>
          <w:marBottom w:val="0"/>
          <w:divBdr>
            <w:top w:val="none" w:sz="0" w:space="0" w:color="auto"/>
            <w:left w:val="none" w:sz="0" w:space="0" w:color="auto"/>
            <w:bottom w:val="none" w:sz="0" w:space="0" w:color="auto"/>
            <w:right w:val="none" w:sz="0" w:space="0" w:color="auto"/>
          </w:divBdr>
        </w:div>
        <w:div w:id="499152437">
          <w:marLeft w:val="1166"/>
          <w:marRight w:val="0"/>
          <w:marTop w:val="0"/>
          <w:marBottom w:val="0"/>
          <w:divBdr>
            <w:top w:val="none" w:sz="0" w:space="0" w:color="auto"/>
            <w:left w:val="none" w:sz="0" w:space="0" w:color="auto"/>
            <w:bottom w:val="none" w:sz="0" w:space="0" w:color="auto"/>
            <w:right w:val="none" w:sz="0" w:space="0" w:color="auto"/>
          </w:divBdr>
        </w:div>
        <w:div w:id="1979188310">
          <w:marLeft w:val="547"/>
          <w:marRight w:val="0"/>
          <w:marTop w:val="0"/>
          <w:marBottom w:val="0"/>
          <w:divBdr>
            <w:top w:val="none" w:sz="0" w:space="0" w:color="auto"/>
            <w:left w:val="none" w:sz="0" w:space="0" w:color="auto"/>
            <w:bottom w:val="none" w:sz="0" w:space="0" w:color="auto"/>
            <w:right w:val="none" w:sz="0" w:space="0" w:color="auto"/>
          </w:divBdr>
        </w:div>
        <w:div w:id="1965695615">
          <w:marLeft w:val="1166"/>
          <w:marRight w:val="0"/>
          <w:marTop w:val="0"/>
          <w:marBottom w:val="0"/>
          <w:divBdr>
            <w:top w:val="none" w:sz="0" w:space="0" w:color="auto"/>
            <w:left w:val="none" w:sz="0" w:space="0" w:color="auto"/>
            <w:bottom w:val="none" w:sz="0" w:space="0" w:color="auto"/>
            <w:right w:val="none" w:sz="0" w:space="0" w:color="auto"/>
          </w:divBdr>
        </w:div>
        <w:div w:id="1736080813">
          <w:marLeft w:val="547"/>
          <w:marRight w:val="0"/>
          <w:marTop w:val="0"/>
          <w:marBottom w:val="0"/>
          <w:divBdr>
            <w:top w:val="none" w:sz="0" w:space="0" w:color="auto"/>
            <w:left w:val="none" w:sz="0" w:space="0" w:color="auto"/>
            <w:bottom w:val="none" w:sz="0" w:space="0" w:color="auto"/>
            <w:right w:val="none" w:sz="0" w:space="0" w:color="auto"/>
          </w:divBdr>
        </w:div>
        <w:div w:id="1268344521">
          <w:marLeft w:val="1166"/>
          <w:marRight w:val="0"/>
          <w:marTop w:val="0"/>
          <w:marBottom w:val="0"/>
          <w:divBdr>
            <w:top w:val="none" w:sz="0" w:space="0" w:color="auto"/>
            <w:left w:val="none" w:sz="0" w:space="0" w:color="auto"/>
            <w:bottom w:val="none" w:sz="0" w:space="0" w:color="auto"/>
            <w:right w:val="none" w:sz="0" w:space="0" w:color="auto"/>
          </w:divBdr>
        </w:div>
      </w:divsChild>
    </w:div>
    <w:div w:id="1346831653">
      <w:bodyDiv w:val="1"/>
      <w:marLeft w:val="0"/>
      <w:marRight w:val="0"/>
      <w:marTop w:val="0"/>
      <w:marBottom w:val="0"/>
      <w:divBdr>
        <w:top w:val="none" w:sz="0" w:space="0" w:color="auto"/>
        <w:left w:val="none" w:sz="0" w:space="0" w:color="auto"/>
        <w:bottom w:val="none" w:sz="0" w:space="0" w:color="auto"/>
        <w:right w:val="none" w:sz="0" w:space="0" w:color="auto"/>
      </w:divBdr>
      <w:divsChild>
        <w:div w:id="1968584670">
          <w:marLeft w:val="547"/>
          <w:marRight w:val="0"/>
          <w:marTop w:val="0"/>
          <w:marBottom w:val="120"/>
          <w:divBdr>
            <w:top w:val="none" w:sz="0" w:space="0" w:color="auto"/>
            <w:left w:val="none" w:sz="0" w:space="0" w:color="auto"/>
            <w:bottom w:val="none" w:sz="0" w:space="0" w:color="auto"/>
            <w:right w:val="none" w:sz="0" w:space="0" w:color="auto"/>
          </w:divBdr>
        </w:div>
        <w:div w:id="212038172">
          <w:marLeft w:val="547"/>
          <w:marRight w:val="0"/>
          <w:marTop w:val="0"/>
          <w:marBottom w:val="120"/>
          <w:divBdr>
            <w:top w:val="none" w:sz="0" w:space="0" w:color="auto"/>
            <w:left w:val="none" w:sz="0" w:space="0" w:color="auto"/>
            <w:bottom w:val="none" w:sz="0" w:space="0" w:color="auto"/>
            <w:right w:val="none" w:sz="0" w:space="0" w:color="auto"/>
          </w:divBdr>
        </w:div>
        <w:div w:id="1144203465">
          <w:marLeft w:val="1166"/>
          <w:marRight w:val="0"/>
          <w:marTop w:val="0"/>
          <w:marBottom w:val="120"/>
          <w:divBdr>
            <w:top w:val="none" w:sz="0" w:space="0" w:color="auto"/>
            <w:left w:val="none" w:sz="0" w:space="0" w:color="auto"/>
            <w:bottom w:val="none" w:sz="0" w:space="0" w:color="auto"/>
            <w:right w:val="none" w:sz="0" w:space="0" w:color="auto"/>
          </w:divBdr>
        </w:div>
        <w:div w:id="201552002">
          <w:marLeft w:val="547"/>
          <w:marRight w:val="0"/>
          <w:marTop w:val="0"/>
          <w:marBottom w:val="120"/>
          <w:divBdr>
            <w:top w:val="none" w:sz="0" w:space="0" w:color="auto"/>
            <w:left w:val="none" w:sz="0" w:space="0" w:color="auto"/>
            <w:bottom w:val="none" w:sz="0" w:space="0" w:color="auto"/>
            <w:right w:val="none" w:sz="0" w:space="0" w:color="auto"/>
          </w:divBdr>
        </w:div>
      </w:divsChild>
    </w:div>
    <w:div w:id="1378092905">
      <w:bodyDiv w:val="1"/>
      <w:marLeft w:val="0"/>
      <w:marRight w:val="0"/>
      <w:marTop w:val="0"/>
      <w:marBottom w:val="0"/>
      <w:divBdr>
        <w:top w:val="none" w:sz="0" w:space="0" w:color="auto"/>
        <w:left w:val="none" w:sz="0" w:space="0" w:color="auto"/>
        <w:bottom w:val="none" w:sz="0" w:space="0" w:color="auto"/>
        <w:right w:val="none" w:sz="0" w:space="0" w:color="auto"/>
      </w:divBdr>
      <w:divsChild>
        <w:div w:id="989095624">
          <w:marLeft w:val="547"/>
          <w:marRight w:val="0"/>
          <w:marTop w:val="0"/>
          <w:marBottom w:val="120"/>
          <w:divBdr>
            <w:top w:val="none" w:sz="0" w:space="0" w:color="auto"/>
            <w:left w:val="none" w:sz="0" w:space="0" w:color="auto"/>
            <w:bottom w:val="none" w:sz="0" w:space="0" w:color="auto"/>
            <w:right w:val="none" w:sz="0" w:space="0" w:color="auto"/>
          </w:divBdr>
        </w:div>
        <w:div w:id="199976879">
          <w:marLeft w:val="547"/>
          <w:marRight w:val="0"/>
          <w:marTop w:val="0"/>
          <w:marBottom w:val="120"/>
          <w:divBdr>
            <w:top w:val="none" w:sz="0" w:space="0" w:color="auto"/>
            <w:left w:val="none" w:sz="0" w:space="0" w:color="auto"/>
            <w:bottom w:val="none" w:sz="0" w:space="0" w:color="auto"/>
            <w:right w:val="none" w:sz="0" w:space="0" w:color="auto"/>
          </w:divBdr>
        </w:div>
        <w:div w:id="2137260968">
          <w:marLeft w:val="547"/>
          <w:marRight w:val="0"/>
          <w:marTop w:val="0"/>
          <w:marBottom w:val="120"/>
          <w:divBdr>
            <w:top w:val="none" w:sz="0" w:space="0" w:color="auto"/>
            <w:left w:val="none" w:sz="0" w:space="0" w:color="auto"/>
            <w:bottom w:val="none" w:sz="0" w:space="0" w:color="auto"/>
            <w:right w:val="none" w:sz="0" w:space="0" w:color="auto"/>
          </w:divBdr>
        </w:div>
        <w:div w:id="2023703884">
          <w:marLeft w:val="547"/>
          <w:marRight w:val="0"/>
          <w:marTop w:val="0"/>
          <w:marBottom w:val="120"/>
          <w:divBdr>
            <w:top w:val="none" w:sz="0" w:space="0" w:color="auto"/>
            <w:left w:val="none" w:sz="0" w:space="0" w:color="auto"/>
            <w:bottom w:val="none" w:sz="0" w:space="0" w:color="auto"/>
            <w:right w:val="none" w:sz="0" w:space="0" w:color="auto"/>
          </w:divBdr>
        </w:div>
        <w:div w:id="1585605192">
          <w:marLeft w:val="547"/>
          <w:marRight w:val="0"/>
          <w:marTop w:val="0"/>
          <w:marBottom w:val="120"/>
          <w:divBdr>
            <w:top w:val="none" w:sz="0" w:space="0" w:color="auto"/>
            <w:left w:val="none" w:sz="0" w:space="0" w:color="auto"/>
            <w:bottom w:val="none" w:sz="0" w:space="0" w:color="auto"/>
            <w:right w:val="none" w:sz="0" w:space="0" w:color="auto"/>
          </w:divBdr>
        </w:div>
        <w:div w:id="1045789456">
          <w:marLeft w:val="547"/>
          <w:marRight w:val="0"/>
          <w:marTop w:val="0"/>
          <w:marBottom w:val="120"/>
          <w:divBdr>
            <w:top w:val="none" w:sz="0" w:space="0" w:color="auto"/>
            <w:left w:val="none" w:sz="0" w:space="0" w:color="auto"/>
            <w:bottom w:val="none" w:sz="0" w:space="0" w:color="auto"/>
            <w:right w:val="none" w:sz="0" w:space="0" w:color="auto"/>
          </w:divBdr>
        </w:div>
      </w:divsChild>
    </w:div>
    <w:div w:id="1405302887">
      <w:bodyDiv w:val="1"/>
      <w:marLeft w:val="0"/>
      <w:marRight w:val="0"/>
      <w:marTop w:val="0"/>
      <w:marBottom w:val="0"/>
      <w:divBdr>
        <w:top w:val="none" w:sz="0" w:space="0" w:color="auto"/>
        <w:left w:val="none" w:sz="0" w:space="0" w:color="auto"/>
        <w:bottom w:val="none" w:sz="0" w:space="0" w:color="auto"/>
        <w:right w:val="none" w:sz="0" w:space="0" w:color="auto"/>
      </w:divBdr>
      <w:divsChild>
        <w:div w:id="236478912">
          <w:marLeft w:val="562"/>
          <w:marRight w:val="0"/>
          <w:marTop w:val="0"/>
          <w:marBottom w:val="40"/>
          <w:divBdr>
            <w:top w:val="none" w:sz="0" w:space="0" w:color="auto"/>
            <w:left w:val="none" w:sz="0" w:space="0" w:color="auto"/>
            <w:bottom w:val="none" w:sz="0" w:space="0" w:color="auto"/>
            <w:right w:val="none" w:sz="0" w:space="0" w:color="auto"/>
          </w:divBdr>
        </w:div>
        <w:div w:id="727654641">
          <w:marLeft w:val="850"/>
          <w:marRight w:val="0"/>
          <w:marTop w:val="0"/>
          <w:marBottom w:val="40"/>
          <w:divBdr>
            <w:top w:val="none" w:sz="0" w:space="0" w:color="auto"/>
            <w:left w:val="none" w:sz="0" w:space="0" w:color="auto"/>
            <w:bottom w:val="none" w:sz="0" w:space="0" w:color="auto"/>
            <w:right w:val="none" w:sz="0" w:space="0" w:color="auto"/>
          </w:divBdr>
        </w:div>
        <w:div w:id="1595630378">
          <w:marLeft w:val="1138"/>
          <w:marRight w:val="0"/>
          <w:marTop w:val="0"/>
          <w:marBottom w:val="40"/>
          <w:divBdr>
            <w:top w:val="none" w:sz="0" w:space="0" w:color="auto"/>
            <w:left w:val="none" w:sz="0" w:space="0" w:color="auto"/>
            <w:bottom w:val="none" w:sz="0" w:space="0" w:color="auto"/>
            <w:right w:val="none" w:sz="0" w:space="0" w:color="auto"/>
          </w:divBdr>
        </w:div>
        <w:div w:id="1416051656">
          <w:marLeft w:val="1138"/>
          <w:marRight w:val="0"/>
          <w:marTop w:val="0"/>
          <w:marBottom w:val="40"/>
          <w:divBdr>
            <w:top w:val="none" w:sz="0" w:space="0" w:color="auto"/>
            <w:left w:val="none" w:sz="0" w:space="0" w:color="auto"/>
            <w:bottom w:val="none" w:sz="0" w:space="0" w:color="auto"/>
            <w:right w:val="none" w:sz="0" w:space="0" w:color="auto"/>
          </w:divBdr>
        </w:div>
        <w:div w:id="423501848">
          <w:marLeft w:val="835"/>
          <w:marRight w:val="0"/>
          <w:marTop w:val="0"/>
          <w:marBottom w:val="40"/>
          <w:divBdr>
            <w:top w:val="none" w:sz="0" w:space="0" w:color="auto"/>
            <w:left w:val="none" w:sz="0" w:space="0" w:color="auto"/>
            <w:bottom w:val="none" w:sz="0" w:space="0" w:color="auto"/>
            <w:right w:val="none" w:sz="0" w:space="0" w:color="auto"/>
          </w:divBdr>
        </w:div>
        <w:div w:id="1011958242">
          <w:marLeft w:val="835"/>
          <w:marRight w:val="0"/>
          <w:marTop w:val="0"/>
          <w:marBottom w:val="40"/>
          <w:divBdr>
            <w:top w:val="none" w:sz="0" w:space="0" w:color="auto"/>
            <w:left w:val="none" w:sz="0" w:space="0" w:color="auto"/>
            <w:bottom w:val="none" w:sz="0" w:space="0" w:color="auto"/>
            <w:right w:val="none" w:sz="0" w:space="0" w:color="auto"/>
          </w:divBdr>
        </w:div>
        <w:div w:id="900822726">
          <w:marLeft w:val="835"/>
          <w:marRight w:val="0"/>
          <w:marTop w:val="0"/>
          <w:marBottom w:val="40"/>
          <w:divBdr>
            <w:top w:val="none" w:sz="0" w:space="0" w:color="auto"/>
            <w:left w:val="none" w:sz="0" w:space="0" w:color="auto"/>
            <w:bottom w:val="none" w:sz="0" w:space="0" w:color="auto"/>
            <w:right w:val="none" w:sz="0" w:space="0" w:color="auto"/>
          </w:divBdr>
        </w:div>
        <w:div w:id="1269891394">
          <w:marLeft w:val="1397"/>
          <w:marRight w:val="0"/>
          <w:marTop w:val="0"/>
          <w:marBottom w:val="40"/>
          <w:divBdr>
            <w:top w:val="none" w:sz="0" w:space="0" w:color="auto"/>
            <w:left w:val="none" w:sz="0" w:space="0" w:color="auto"/>
            <w:bottom w:val="none" w:sz="0" w:space="0" w:color="auto"/>
            <w:right w:val="none" w:sz="0" w:space="0" w:color="auto"/>
          </w:divBdr>
        </w:div>
        <w:div w:id="897285225">
          <w:marLeft w:val="1397"/>
          <w:marRight w:val="0"/>
          <w:marTop w:val="0"/>
          <w:marBottom w:val="40"/>
          <w:divBdr>
            <w:top w:val="none" w:sz="0" w:space="0" w:color="auto"/>
            <w:left w:val="none" w:sz="0" w:space="0" w:color="auto"/>
            <w:bottom w:val="none" w:sz="0" w:space="0" w:color="auto"/>
            <w:right w:val="none" w:sz="0" w:space="0" w:color="auto"/>
          </w:divBdr>
        </w:div>
        <w:div w:id="1020006132">
          <w:marLeft w:val="835"/>
          <w:marRight w:val="0"/>
          <w:marTop w:val="0"/>
          <w:marBottom w:val="40"/>
          <w:divBdr>
            <w:top w:val="none" w:sz="0" w:space="0" w:color="auto"/>
            <w:left w:val="none" w:sz="0" w:space="0" w:color="auto"/>
            <w:bottom w:val="none" w:sz="0" w:space="0" w:color="auto"/>
            <w:right w:val="none" w:sz="0" w:space="0" w:color="auto"/>
          </w:divBdr>
        </w:div>
        <w:div w:id="469253988">
          <w:marLeft w:val="1397"/>
          <w:marRight w:val="0"/>
          <w:marTop w:val="0"/>
          <w:marBottom w:val="40"/>
          <w:divBdr>
            <w:top w:val="none" w:sz="0" w:space="0" w:color="auto"/>
            <w:left w:val="none" w:sz="0" w:space="0" w:color="auto"/>
            <w:bottom w:val="none" w:sz="0" w:space="0" w:color="auto"/>
            <w:right w:val="none" w:sz="0" w:space="0" w:color="auto"/>
          </w:divBdr>
        </w:div>
        <w:div w:id="2072802618">
          <w:marLeft w:val="835"/>
          <w:marRight w:val="0"/>
          <w:marTop w:val="0"/>
          <w:marBottom w:val="4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89197865">
      <w:bodyDiv w:val="1"/>
      <w:marLeft w:val="0"/>
      <w:marRight w:val="0"/>
      <w:marTop w:val="0"/>
      <w:marBottom w:val="0"/>
      <w:divBdr>
        <w:top w:val="none" w:sz="0" w:space="0" w:color="auto"/>
        <w:left w:val="none" w:sz="0" w:space="0" w:color="auto"/>
        <w:bottom w:val="none" w:sz="0" w:space="0" w:color="auto"/>
        <w:right w:val="none" w:sz="0" w:space="0" w:color="auto"/>
      </w:divBdr>
    </w:div>
    <w:div w:id="1591502325">
      <w:bodyDiv w:val="1"/>
      <w:marLeft w:val="0"/>
      <w:marRight w:val="0"/>
      <w:marTop w:val="0"/>
      <w:marBottom w:val="0"/>
      <w:divBdr>
        <w:top w:val="none" w:sz="0" w:space="0" w:color="auto"/>
        <w:left w:val="none" w:sz="0" w:space="0" w:color="auto"/>
        <w:bottom w:val="none" w:sz="0" w:space="0" w:color="auto"/>
        <w:right w:val="none" w:sz="0" w:space="0" w:color="auto"/>
      </w:divBdr>
    </w:div>
    <w:div w:id="1696928197">
      <w:bodyDiv w:val="1"/>
      <w:marLeft w:val="0"/>
      <w:marRight w:val="0"/>
      <w:marTop w:val="0"/>
      <w:marBottom w:val="0"/>
      <w:divBdr>
        <w:top w:val="none" w:sz="0" w:space="0" w:color="auto"/>
        <w:left w:val="none" w:sz="0" w:space="0" w:color="auto"/>
        <w:bottom w:val="none" w:sz="0" w:space="0" w:color="auto"/>
        <w:right w:val="none" w:sz="0" w:space="0" w:color="auto"/>
      </w:divBdr>
      <w:divsChild>
        <w:div w:id="723677876">
          <w:marLeft w:val="547"/>
          <w:marRight w:val="0"/>
          <w:marTop w:val="0"/>
          <w:marBottom w:val="0"/>
          <w:divBdr>
            <w:top w:val="none" w:sz="0" w:space="0" w:color="auto"/>
            <w:left w:val="none" w:sz="0" w:space="0" w:color="auto"/>
            <w:bottom w:val="none" w:sz="0" w:space="0" w:color="auto"/>
            <w:right w:val="none" w:sz="0" w:space="0" w:color="auto"/>
          </w:divBdr>
        </w:div>
        <w:div w:id="1420716078">
          <w:marLeft w:val="1166"/>
          <w:marRight w:val="0"/>
          <w:marTop w:val="0"/>
          <w:marBottom w:val="0"/>
          <w:divBdr>
            <w:top w:val="none" w:sz="0" w:space="0" w:color="auto"/>
            <w:left w:val="none" w:sz="0" w:space="0" w:color="auto"/>
            <w:bottom w:val="none" w:sz="0" w:space="0" w:color="auto"/>
            <w:right w:val="none" w:sz="0" w:space="0" w:color="auto"/>
          </w:divBdr>
        </w:div>
        <w:div w:id="1530798248">
          <w:marLeft w:val="547"/>
          <w:marRight w:val="0"/>
          <w:marTop w:val="0"/>
          <w:marBottom w:val="0"/>
          <w:divBdr>
            <w:top w:val="none" w:sz="0" w:space="0" w:color="auto"/>
            <w:left w:val="none" w:sz="0" w:space="0" w:color="auto"/>
            <w:bottom w:val="none" w:sz="0" w:space="0" w:color="auto"/>
            <w:right w:val="none" w:sz="0" w:space="0" w:color="auto"/>
          </w:divBdr>
        </w:div>
        <w:div w:id="405029405">
          <w:marLeft w:val="1166"/>
          <w:marRight w:val="0"/>
          <w:marTop w:val="0"/>
          <w:marBottom w:val="0"/>
          <w:divBdr>
            <w:top w:val="none" w:sz="0" w:space="0" w:color="auto"/>
            <w:left w:val="none" w:sz="0" w:space="0" w:color="auto"/>
            <w:bottom w:val="none" w:sz="0" w:space="0" w:color="auto"/>
            <w:right w:val="none" w:sz="0" w:space="0" w:color="auto"/>
          </w:divBdr>
        </w:div>
        <w:div w:id="1659655857">
          <w:marLeft w:val="1166"/>
          <w:marRight w:val="0"/>
          <w:marTop w:val="0"/>
          <w:marBottom w:val="0"/>
          <w:divBdr>
            <w:top w:val="none" w:sz="0" w:space="0" w:color="auto"/>
            <w:left w:val="none" w:sz="0" w:space="0" w:color="auto"/>
            <w:bottom w:val="none" w:sz="0" w:space="0" w:color="auto"/>
            <w:right w:val="none" w:sz="0" w:space="0" w:color="auto"/>
          </w:divBdr>
        </w:div>
        <w:div w:id="1482382146">
          <w:marLeft w:val="547"/>
          <w:marRight w:val="0"/>
          <w:marTop w:val="0"/>
          <w:marBottom w:val="0"/>
          <w:divBdr>
            <w:top w:val="none" w:sz="0" w:space="0" w:color="auto"/>
            <w:left w:val="none" w:sz="0" w:space="0" w:color="auto"/>
            <w:bottom w:val="none" w:sz="0" w:space="0" w:color="auto"/>
            <w:right w:val="none" w:sz="0" w:space="0" w:color="auto"/>
          </w:divBdr>
        </w:div>
        <w:div w:id="1417897840">
          <w:marLeft w:val="547"/>
          <w:marRight w:val="0"/>
          <w:marTop w:val="0"/>
          <w:marBottom w:val="0"/>
          <w:divBdr>
            <w:top w:val="none" w:sz="0" w:space="0" w:color="auto"/>
            <w:left w:val="none" w:sz="0" w:space="0" w:color="auto"/>
            <w:bottom w:val="none" w:sz="0" w:space="0" w:color="auto"/>
            <w:right w:val="none" w:sz="0" w:space="0" w:color="auto"/>
          </w:divBdr>
        </w:div>
      </w:divsChild>
    </w:div>
    <w:div w:id="1716928001">
      <w:bodyDiv w:val="1"/>
      <w:marLeft w:val="0"/>
      <w:marRight w:val="0"/>
      <w:marTop w:val="0"/>
      <w:marBottom w:val="0"/>
      <w:divBdr>
        <w:top w:val="none" w:sz="0" w:space="0" w:color="auto"/>
        <w:left w:val="none" w:sz="0" w:space="0" w:color="auto"/>
        <w:bottom w:val="none" w:sz="0" w:space="0" w:color="auto"/>
        <w:right w:val="none" w:sz="0" w:space="0" w:color="auto"/>
      </w:divBdr>
      <w:divsChild>
        <w:div w:id="818377822">
          <w:marLeft w:val="0"/>
          <w:marRight w:val="0"/>
          <w:marTop w:val="0"/>
          <w:marBottom w:val="0"/>
          <w:divBdr>
            <w:top w:val="none" w:sz="0" w:space="0" w:color="auto"/>
            <w:left w:val="none" w:sz="0" w:space="0" w:color="auto"/>
            <w:bottom w:val="none" w:sz="0" w:space="0" w:color="auto"/>
            <w:right w:val="none" w:sz="0" w:space="0" w:color="auto"/>
          </w:divBdr>
        </w:div>
        <w:div w:id="2078163984">
          <w:marLeft w:val="0"/>
          <w:marRight w:val="0"/>
          <w:marTop w:val="0"/>
          <w:marBottom w:val="0"/>
          <w:divBdr>
            <w:top w:val="none" w:sz="0" w:space="0" w:color="auto"/>
            <w:left w:val="none" w:sz="0" w:space="0" w:color="auto"/>
            <w:bottom w:val="none" w:sz="0" w:space="0" w:color="auto"/>
            <w:right w:val="none" w:sz="0" w:space="0" w:color="auto"/>
          </w:divBdr>
        </w:div>
      </w:divsChild>
    </w:div>
    <w:div w:id="1718436027">
      <w:bodyDiv w:val="1"/>
      <w:marLeft w:val="0"/>
      <w:marRight w:val="0"/>
      <w:marTop w:val="0"/>
      <w:marBottom w:val="0"/>
      <w:divBdr>
        <w:top w:val="none" w:sz="0" w:space="0" w:color="auto"/>
        <w:left w:val="none" w:sz="0" w:space="0" w:color="auto"/>
        <w:bottom w:val="none" w:sz="0" w:space="0" w:color="auto"/>
        <w:right w:val="none" w:sz="0" w:space="0" w:color="auto"/>
      </w:divBdr>
      <w:divsChild>
        <w:div w:id="1311592220">
          <w:marLeft w:val="547"/>
          <w:marRight w:val="0"/>
          <w:marTop w:val="0"/>
          <w:marBottom w:val="0"/>
          <w:divBdr>
            <w:top w:val="none" w:sz="0" w:space="0" w:color="auto"/>
            <w:left w:val="none" w:sz="0" w:space="0" w:color="auto"/>
            <w:bottom w:val="none" w:sz="0" w:space="0" w:color="auto"/>
            <w:right w:val="none" w:sz="0" w:space="0" w:color="auto"/>
          </w:divBdr>
        </w:div>
        <w:div w:id="275799291">
          <w:marLeft w:val="1166"/>
          <w:marRight w:val="0"/>
          <w:marTop w:val="0"/>
          <w:marBottom w:val="0"/>
          <w:divBdr>
            <w:top w:val="none" w:sz="0" w:space="0" w:color="auto"/>
            <w:left w:val="none" w:sz="0" w:space="0" w:color="auto"/>
            <w:bottom w:val="none" w:sz="0" w:space="0" w:color="auto"/>
            <w:right w:val="none" w:sz="0" w:space="0" w:color="auto"/>
          </w:divBdr>
        </w:div>
        <w:div w:id="871262793">
          <w:marLeft w:val="1166"/>
          <w:marRight w:val="0"/>
          <w:marTop w:val="0"/>
          <w:marBottom w:val="0"/>
          <w:divBdr>
            <w:top w:val="none" w:sz="0" w:space="0" w:color="auto"/>
            <w:left w:val="none" w:sz="0" w:space="0" w:color="auto"/>
            <w:bottom w:val="none" w:sz="0" w:space="0" w:color="auto"/>
            <w:right w:val="none" w:sz="0" w:space="0" w:color="auto"/>
          </w:divBdr>
        </w:div>
        <w:div w:id="971905196">
          <w:marLeft w:val="1800"/>
          <w:marRight w:val="0"/>
          <w:marTop w:val="0"/>
          <w:marBottom w:val="0"/>
          <w:divBdr>
            <w:top w:val="none" w:sz="0" w:space="0" w:color="auto"/>
            <w:left w:val="none" w:sz="0" w:space="0" w:color="auto"/>
            <w:bottom w:val="none" w:sz="0" w:space="0" w:color="auto"/>
            <w:right w:val="none" w:sz="0" w:space="0" w:color="auto"/>
          </w:divBdr>
        </w:div>
        <w:div w:id="666707592">
          <w:marLeft w:val="1166"/>
          <w:marRight w:val="0"/>
          <w:marTop w:val="0"/>
          <w:marBottom w:val="0"/>
          <w:divBdr>
            <w:top w:val="none" w:sz="0" w:space="0" w:color="auto"/>
            <w:left w:val="none" w:sz="0" w:space="0" w:color="auto"/>
            <w:bottom w:val="none" w:sz="0" w:space="0" w:color="auto"/>
            <w:right w:val="none" w:sz="0" w:space="0" w:color="auto"/>
          </w:divBdr>
        </w:div>
        <w:div w:id="1472089520">
          <w:marLeft w:val="547"/>
          <w:marRight w:val="0"/>
          <w:marTop w:val="0"/>
          <w:marBottom w:val="0"/>
          <w:divBdr>
            <w:top w:val="none" w:sz="0" w:space="0" w:color="auto"/>
            <w:left w:val="none" w:sz="0" w:space="0" w:color="auto"/>
            <w:bottom w:val="none" w:sz="0" w:space="0" w:color="auto"/>
            <w:right w:val="none" w:sz="0" w:space="0" w:color="auto"/>
          </w:divBdr>
        </w:div>
      </w:divsChild>
    </w:div>
    <w:div w:id="1720013507">
      <w:bodyDiv w:val="1"/>
      <w:marLeft w:val="0"/>
      <w:marRight w:val="0"/>
      <w:marTop w:val="0"/>
      <w:marBottom w:val="0"/>
      <w:divBdr>
        <w:top w:val="none" w:sz="0" w:space="0" w:color="auto"/>
        <w:left w:val="none" w:sz="0" w:space="0" w:color="auto"/>
        <w:bottom w:val="none" w:sz="0" w:space="0" w:color="auto"/>
        <w:right w:val="none" w:sz="0" w:space="0" w:color="auto"/>
      </w:divBdr>
      <w:divsChild>
        <w:div w:id="834808925">
          <w:marLeft w:val="547"/>
          <w:marRight w:val="0"/>
          <w:marTop w:val="0"/>
          <w:marBottom w:val="120"/>
          <w:divBdr>
            <w:top w:val="none" w:sz="0" w:space="0" w:color="auto"/>
            <w:left w:val="none" w:sz="0" w:space="0" w:color="auto"/>
            <w:bottom w:val="none" w:sz="0" w:space="0" w:color="auto"/>
            <w:right w:val="none" w:sz="0" w:space="0" w:color="auto"/>
          </w:divBdr>
        </w:div>
        <w:div w:id="1969970929">
          <w:marLeft w:val="547"/>
          <w:marRight w:val="0"/>
          <w:marTop w:val="0"/>
          <w:marBottom w:val="120"/>
          <w:divBdr>
            <w:top w:val="none" w:sz="0" w:space="0" w:color="auto"/>
            <w:left w:val="none" w:sz="0" w:space="0" w:color="auto"/>
            <w:bottom w:val="none" w:sz="0" w:space="0" w:color="auto"/>
            <w:right w:val="none" w:sz="0" w:space="0" w:color="auto"/>
          </w:divBdr>
        </w:div>
      </w:divsChild>
    </w:div>
    <w:div w:id="1772126182">
      <w:bodyDiv w:val="1"/>
      <w:marLeft w:val="0"/>
      <w:marRight w:val="0"/>
      <w:marTop w:val="0"/>
      <w:marBottom w:val="0"/>
      <w:divBdr>
        <w:top w:val="none" w:sz="0" w:space="0" w:color="auto"/>
        <w:left w:val="none" w:sz="0" w:space="0" w:color="auto"/>
        <w:bottom w:val="none" w:sz="0" w:space="0" w:color="auto"/>
        <w:right w:val="none" w:sz="0" w:space="0" w:color="auto"/>
      </w:divBdr>
    </w:div>
    <w:div w:id="1773622572">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981572183">
      <w:bodyDiv w:val="1"/>
      <w:marLeft w:val="0"/>
      <w:marRight w:val="0"/>
      <w:marTop w:val="0"/>
      <w:marBottom w:val="0"/>
      <w:divBdr>
        <w:top w:val="none" w:sz="0" w:space="0" w:color="auto"/>
        <w:left w:val="none" w:sz="0" w:space="0" w:color="auto"/>
        <w:bottom w:val="none" w:sz="0" w:space="0" w:color="auto"/>
        <w:right w:val="none" w:sz="0" w:space="0" w:color="auto"/>
      </w:divBdr>
      <w:divsChild>
        <w:div w:id="562524582">
          <w:marLeft w:val="547"/>
          <w:marRight w:val="0"/>
          <w:marTop w:val="0"/>
          <w:marBottom w:val="120"/>
          <w:divBdr>
            <w:top w:val="none" w:sz="0" w:space="0" w:color="auto"/>
            <w:left w:val="none" w:sz="0" w:space="0" w:color="auto"/>
            <w:bottom w:val="none" w:sz="0" w:space="0" w:color="auto"/>
            <w:right w:val="none" w:sz="0" w:space="0" w:color="auto"/>
          </w:divBdr>
        </w:div>
        <w:div w:id="914513496">
          <w:marLeft w:val="1166"/>
          <w:marRight w:val="0"/>
          <w:marTop w:val="0"/>
          <w:marBottom w:val="120"/>
          <w:divBdr>
            <w:top w:val="none" w:sz="0" w:space="0" w:color="auto"/>
            <w:left w:val="none" w:sz="0" w:space="0" w:color="auto"/>
            <w:bottom w:val="none" w:sz="0" w:space="0" w:color="auto"/>
            <w:right w:val="none" w:sz="0" w:space="0" w:color="auto"/>
          </w:divBdr>
        </w:div>
        <w:div w:id="1091896316">
          <w:marLeft w:val="1166"/>
          <w:marRight w:val="0"/>
          <w:marTop w:val="0"/>
          <w:marBottom w:val="120"/>
          <w:divBdr>
            <w:top w:val="none" w:sz="0" w:space="0" w:color="auto"/>
            <w:left w:val="none" w:sz="0" w:space="0" w:color="auto"/>
            <w:bottom w:val="none" w:sz="0" w:space="0" w:color="auto"/>
            <w:right w:val="none" w:sz="0" w:space="0" w:color="auto"/>
          </w:divBdr>
        </w:div>
        <w:div w:id="1085297941">
          <w:marLeft w:val="547"/>
          <w:marRight w:val="0"/>
          <w:marTop w:val="0"/>
          <w:marBottom w:val="120"/>
          <w:divBdr>
            <w:top w:val="none" w:sz="0" w:space="0" w:color="auto"/>
            <w:left w:val="none" w:sz="0" w:space="0" w:color="auto"/>
            <w:bottom w:val="none" w:sz="0" w:space="0" w:color="auto"/>
            <w:right w:val="none" w:sz="0" w:space="0" w:color="auto"/>
          </w:divBdr>
        </w:div>
        <w:div w:id="1331984606">
          <w:marLeft w:val="1166"/>
          <w:marRight w:val="0"/>
          <w:marTop w:val="0"/>
          <w:marBottom w:val="120"/>
          <w:divBdr>
            <w:top w:val="none" w:sz="0" w:space="0" w:color="auto"/>
            <w:left w:val="none" w:sz="0" w:space="0" w:color="auto"/>
            <w:bottom w:val="none" w:sz="0" w:space="0" w:color="auto"/>
            <w:right w:val="none" w:sz="0" w:space="0" w:color="auto"/>
          </w:divBdr>
        </w:div>
      </w:divsChild>
    </w:div>
    <w:div w:id="1986663808">
      <w:bodyDiv w:val="1"/>
      <w:marLeft w:val="0"/>
      <w:marRight w:val="0"/>
      <w:marTop w:val="0"/>
      <w:marBottom w:val="0"/>
      <w:divBdr>
        <w:top w:val="none" w:sz="0" w:space="0" w:color="auto"/>
        <w:left w:val="none" w:sz="0" w:space="0" w:color="auto"/>
        <w:bottom w:val="none" w:sz="0" w:space="0" w:color="auto"/>
        <w:right w:val="none" w:sz="0" w:space="0" w:color="auto"/>
      </w:divBdr>
    </w:div>
    <w:div w:id="2024479472">
      <w:bodyDiv w:val="1"/>
      <w:marLeft w:val="0"/>
      <w:marRight w:val="0"/>
      <w:marTop w:val="0"/>
      <w:marBottom w:val="0"/>
      <w:divBdr>
        <w:top w:val="none" w:sz="0" w:space="0" w:color="auto"/>
        <w:left w:val="none" w:sz="0" w:space="0" w:color="auto"/>
        <w:bottom w:val="none" w:sz="0" w:space="0" w:color="auto"/>
        <w:right w:val="none" w:sz="0" w:space="0" w:color="auto"/>
      </w:divBdr>
      <w:divsChild>
        <w:div w:id="131873046">
          <w:marLeft w:val="274"/>
          <w:marRight w:val="0"/>
          <w:marTop w:val="0"/>
          <w:marBottom w:val="120"/>
          <w:divBdr>
            <w:top w:val="none" w:sz="0" w:space="0" w:color="auto"/>
            <w:left w:val="none" w:sz="0" w:space="0" w:color="auto"/>
            <w:bottom w:val="none" w:sz="0" w:space="0" w:color="auto"/>
            <w:right w:val="none" w:sz="0" w:space="0" w:color="auto"/>
          </w:divBdr>
        </w:div>
        <w:div w:id="397174497">
          <w:marLeft w:val="274"/>
          <w:marRight w:val="0"/>
          <w:marTop w:val="0"/>
          <w:marBottom w:val="120"/>
          <w:divBdr>
            <w:top w:val="none" w:sz="0" w:space="0" w:color="auto"/>
            <w:left w:val="none" w:sz="0" w:space="0" w:color="auto"/>
            <w:bottom w:val="none" w:sz="0" w:space="0" w:color="auto"/>
            <w:right w:val="none" w:sz="0" w:space="0" w:color="auto"/>
          </w:divBdr>
        </w:div>
        <w:div w:id="749891847">
          <w:marLeft w:val="274"/>
          <w:marRight w:val="0"/>
          <w:marTop w:val="0"/>
          <w:marBottom w:val="120"/>
          <w:divBdr>
            <w:top w:val="none" w:sz="0" w:space="0" w:color="auto"/>
            <w:left w:val="none" w:sz="0" w:space="0" w:color="auto"/>
            <w:bottom w:val="none" w:sz="0" w:space="0" w:color="auto"/>
            <w:right w:val="none" w:sz="0" w:space="0" w:color="auto"/>
          </w:divBdr>
        </w:div>
        <w:div w:id="962538656">
          <w:marLeft w:val="274"/>
          <w:marRight w:val="0"/>
          <w:marTop w:val="0"/>
          <w:marBottom w:val="120"/>
          <w:divBdr>
            <w:top w:val="none" w:sz="0" w:space="0" w:color="auto"/>
            <w:left w:val="none" w:sz="0" w:space="0" w:color="auto"/>
            <w:bottom w:val="none" w:sz="0" w:space="0" w:color="auto"/>
            <w:right w:val="none" w:sz="0" w:space="0" w:color="auto"/>
          </w:divBdr>
        </w:div>
        <w:div w:id="1193148778">
          <w:marLeft w:val="274"/>
          <w:marRight w:val="0"/>
          <w:marTop w:val="0"/>
          <w:marBottom w:val="120"/>
          <w:divBdr>
            <w:top w:val="none" w:sz="0" w:space="0" w:color="auto"/>
            <w:left w:val="none" w:sz="0" w:space="0" w:color="auto"/>
            <w:bottom w:val="none" w:sz="0" w:space="0" w:color="auto"/>
            <w:right w:val="none" w:sz="0" w:space="0" w:color="auto"/>
          </w:divBdr>
        </w:div>
        <w:div w:id="1646470684">
          <w:marLeft w:val="274"/>
          <w:marRight w:val="0"/>
          <w:marTop w:val="0"/>
          <w:marBottom w:val="120"/>
          <w:divBdr>
            <w:top w:val="none" w:sz="0" w:space="0" w:color="auto"/>
            <w:left w:val="none" w:sz="0" w:space="0" w:color="auto"/>
            <w:bottom w:val="none" w:sz="0" w:space="0" w:color="auto"/>
            <w:right w:val="none" w:sz="0" w:space="0" w:color="auto"/>
          </w:divBdr>
        </w:div>
      </w:divsChild>
    </w:div>
    <w:div w:id="2119984703">
      <w:bodyDiv w:val="1"/>
      <w:marLeft w:val="0"/>
      <w:marRight w:val="0"/>
      <w:marTop w:val="0"/>
      <w:marBottom w:val="0"/>
      <w:divBdr>
        <w:top w:val="none" w:sz="0" w:space="0" w:color="auto"/>
        <w:left w:val="none" w:sz="0" w:space="0" w:color="auto"/>
        <w:bottom w:val="none" w:sz="0" w:space="0" w:color="auto"/>
        <w:right w:val="none" w:sz="0" w:space="0" w:color="auto"/>
      </w:divBdr>
      <w:divsChild>
        <w:div w:id="470639743">
          <w:marLeft w:val="274"/>
          <w:marRight w:val="0"/>
          <w:marTop w:val="0"/>
          <w:marBottom w:val="120"/>
          <w:divBdr>
            <w:top w:val="none" w:sz="0" w:space="0" w:color="auto"/>
            <w:left w:val="none" w:sz="0" w:space="0" w:color="auto"/>
            <w:bottom w:val="none" w:sz="0" w:space="0" w:color="auto"/>
            <w:right w:val="none" w:sz="0" w:space="0" w:color="auto"/>
          </w:divBdr>
        </w:div>
        <w:div w:id="680862041">
          <w:marLeft w:val="274"/>
          <w:marRight w:val="0"/>
          <w:marTop w:val="0"/>
          <w:marBottom w:val="120"/>
          <w:divBdr>
            <w:top w:val="none" w:sz="0" w:space="0" w:color="auto"/>
            <w:left w:val="none" w:sz="0" w:space="0" w:color="auto"/>
            <w:bottom w:val="none" w:sz="0" w:space="0" w:color="auto"/>
            <w:right w:val="none" w:sz="0" w:space="0" w:color="auto"/>
          </w:divBdr>
        </w:div>
        <w:div w:id="683167428">
          <w:marLeft w:val="274"/>
          <w:marRight w:val="0"/>
          <w:marTop w:val="0"/>
          <w:marBottom w:val="120"/>
          <w:divBdr>
            <w:top w:val="none" w:sz="0" w:space="0" w:color="auto"/>
            <w:left w:val="none" w:sz="0" w:space="0" w:color="auto"/>
            <w:bottom w:val="none" w:sz="0" w:space="0" w:color="auto"/>
            <w:right w:val="none" w:sz="0" w:space="0" w:color="auto"/>
          </w:divBdr>
        </w:div>
        <w:div w:id="1041855222">
          <w:marLeft w:val="274"/>
          <w:marRight w:val="0"/>
          <w:marTop w:val="0"/>
          <w:marBottom w:val="120"/>
          <w:divBdr>
            <w:top w:val="none" w:sz="0" w:space="0" w:color="auto"/>
            <w:left w:val="none" w:sz="0" w:space="0" w:color="auto"/>
            <w:bottom w:val="none" w:sz="0" w:space="0" w:color="auto"/>
            <w:right w:val="none" w:sz="0" w:space="0" w:color="auto"/>
          </w:divBdr>
        </w:div>
        <w:div w:id="1177382616">
          <w:marLeft w:val="274"/>
          <w:marRight w:val="0"/>
          <w:marTop w:val="0"/>
          <w:marBottom w:val="120"/>
          <w:divBdr>
            <w:top w:val="none" w:sz="0" w:space="0" w:color="auto"/>
            <w:left w:val="none" w:sz="0" w:space="0" w:color="auto"/>
            <w:bottom w:val="none" w:sz="0" w:space="0" w:color="auto"/>
            <w:right w:val="none" w:sz="0" w:space="0" w:color="auto"/>
          </w:divBdr>
        </w:div>
        <w:div w:id="1259677087">
          <w:marLeft w:val="274"/>
          <w:marRight w:val="0"/>
          <w:marTop w:val="0"/>
          <w:marBottom w:val="120"/>
          <w:divBdr>
            <w:top w:val="none" w:sz="0" w:space="0" w:color="auto"/>
            <w:left w:val="none" w:sz="0" w:space="0" w:color="auto"/>
            <w:bottom w:val="none" w:sz="0" w:space="0" w:color="auto"/>
            <w:right w:val="none" w:sz="0" w:space="0" w:color="auto"/>
          </w:divBdr>
        </w:div>
        <w:div w:id="1271935873">
          <w:marLeft w:val="994"/>
          <w:marRight w:val="0"/>
          <w:marTop w:val="0"/>
          <w:marBottom w:val="120"/>
          <w:divBdr>
            <w:top w:val="none" w:sz="0" w:space="0" w:color="auto"/>
            <w:left w:val="none" w:sz="0" w:space="0" w:color="auto"/>
            <w:bottom w:val="none" w:sz="0" w:space="0" w:color="auto"/>
            <w:right w:val="none" w:sz="0" w:space="0" w:color="auto"/>
          </w:divBdr>
        </w:div>
        <w:div w:id="1407074510">
          <w:marLeft w:val="274"/>
          <w:marRight w:val="0"/>
          <w:marTop w:val="0"/>
          <w:marBottom w:val="120"/>
          <w:divBdr>
            <w:top w:val="none" w:sz="0" w:space="0" w:color="auto"/>
            <w:left w:val="none" w:sz="0" w:space="0" w:color="auto"/>
            <w:bottom w:val="none" w:sz="0" w:space="0" w:color="auto"/>
            <w:right w:val="none" w:sz="0" w:space="0" w:color="auto"/>
          </w:divBdr>
        </w:div>
        <w:div w:id="1448354967">
          <w:marLeft w:val="994"/>
          <w:marRight w:val="0"/>
          <w:marTop w:val="0"/>
          <w:marBottom w:val="120"/>
          <w:divBdr>
            <w:top w:val="none" w:sz="0" w:space="0" w:color="auto"/>
            <w:left w:val="none" w:sz="0" w:space="0" w:color="auto"/>
            <w:bottom w:val="none" w:sz="0" w:space="0" w:color="auto"/>
            <w:right w:val="none" w:sz="0" w:space="0" w:color="auto"/>
          </w:divBdr>
        </w:div>
        <w:div w:id="1808737615">
          <w:marLeft w:val="274"/>
          <w:marRight w:val="0"/>
          <w:marTop w:val="0"/>
          <w:marBottom w:val="120"/>
          <w:divBdr>
            <w:top w:val="none" w:sz="0" w:space="0" w:color="auto"/>
            <w:left w:val="none" w:sz="0" w:space="0" w:color="auto"/>
            <w:bottom w:val="none" w:sz="0" w:space="0" w:color="auto"/>
            <w:right w:val="none" w:sz="0" w:space="0" w:color="auto"/>
          </w:divBdr>
        </w:div>
        <w:div w:id="2012679398">
          <w:marLeft w:val="994"/>
          <w:marRight w:val="0"/>
          <w:marTop w:val="0"/>
          <w:marBottom w:val="120"/>
          <w:divBdr>
            <w:top w:val="none" w:sz="0" w:space="0" w:color="auto"/>
            <w:left w:val="none" w:sz="0" w:space="0" w:color="auto"/>
            <w:bottom w:val="none" w:sz="0" w:space="0" w:color="auto"/>
            <w:right w:val="none" w:sz="0" w:space="0" w:color="auto"/>
          </w:divBdr>
        </w:div>
      </w:divsChild>
    </w:div>
    <w:div w:id="214211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5AIRPNAIUNRU-1328258698-26934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https://nokia.sharepoint.com/sites/c5g/5gradio/_layouts/15/DocIdRedir.aspx?ID=5AIRPNAIUNRU-1328258698-26934</Url>
      <Description>5AIRPNAIUNRU-1328258698-26934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C47EF43-DCF7-406D-9A3F-71ACEA14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674</TotalTime>
  <Pages>21</Pages>
  <Words>8171</Words>
  <Characters>46575</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RRM core requirements for Rel-18 NR positioning</vt:lpstr>
    </vt:vector>
  </TitlesOfParts>
  <Company/>
  <LinksUpToDate>false</LinksUpToDate>
  <CharactersWithSpaces>54637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Nokia</cp:lastModifiedBy>
  <cp:revision>30</cp:revision>
  <dcterms:created xsi:type="dcterms:W3CDTF">2023-09-21T06:35:00Z</dcterms:created>
  <dcterms:modified xsi:type="dcterms:W3CDTF">2023-09-27T19:39:00Z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557e6fba-62f5-43ff-bbf4-eb21d0f57b8f</vt:lpwstr>
  </property>
</Properties>
</file>